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1C26" w14:textId="55EFC508" w:rsidR="005240A6" w:rsidRPr="00ED3416" w:rsidRDefault="005240A6">
      <w:pPr>
        <w:suppressAutoHyphens w:val="0"/>
        <w:spacing w:after="160" w:line="259" w:lineRule="auto"/>
        <w:rPr>
          <w:rFonts w:asciiTheme="minorHAnsi" w:hAnsiTheme="minorHAnsi" w:cs="Arial"/>
          <w:b/>
          <w:bCs/>
          <w:i/>
          <w:iCs/>
          <w:color w:val="FF0000"/>
          <w:szCs w:val="20"/>
        </w:rPr>
      </w:pPr>
    </w:p>
    <w:p w14:paraId="6A66A66F" w14:textId="6047EF41" w:rsidR="004D7ACD" w:rsidRPr="00ED3416" w:rsidRDefault="004D7ACD">
      <w:pPr>
        <w:suppressAutoHyphens w:val="0"/>
        <w:spacing w:after="160" w:line="259" w:lineRule="auto"/>
        <w:rPr>
          <w:rFonts w:asciiTheme="minorHAnsi" w:hAnsiTheme="minorHAnsi" w:cs="Arial"/>
          <w:b/>
          <w:bCs/>
          <w:i/>
          <w:iCs/>
          <w:color w:val="FF0000"/>
          <w:szCs w:val="20"/>
        </w:rPr>
      </w:pPr>
    </w:p>
    <w:p w14:paraId="12749813" w14:textId="77777777" w:rsidR="00C34C8A" w:rsidRPr="00ED3416" w:rsidRDefault="004D7ACD" w:rsidP="004D7ACD">
      <w:pPr>
        <w:rPr>
          <w:rFonts w:asciiTheme="minorHAnsi" w:hAnsiTheme="minorHAnsi" w:cs="Arial"/>
          <w:b/>
          <w:color w:val="405CA1"/>
          <w:szCs w:val="20"/>
        </w:rPr>
      </w:pPr>
      <w:r w:rsidRPr="00ED3416">
        <w:rPr>
          <w:rFonts w:asciiTheme="minorHAnsi" w:hAnsiTheme="minorHAnsi" w:cs="Arial"/>
          <w:b/>
          <w:color w:val="5B5B5F"/>
          <w:szCs w:val="20"/>
        </w:rPr>
        <w:t>Aviso de</w:t>
      </w:r>
      <w:r w:rsidRPr="00ED3416">
        <w:rPr>
          <w:rFonts w:asciiTheme="minorHAnsi" w:hAnsiTheme="minorHAnsi" w:cs="Arial"/>
          <w:b/>
          <w:noProof/>
          <w:color w:val="FF0000"/>
          <w:szCs w:val="20"/>
        </w:rPr>
        <w:t xml:space="preserve"> </w:t>
      </w:r>
      <w:r w:rsidRPr="00ED3416">
        <w:rPr>
          <w:rFonts w:asciiTheme="minorHAnsi" w:hAnsiTheme="minorHAnsi" w:cs="Arial"/>
          <w:b/>
          <w:color w:val="405CA1"/>
          <w:szCs w:val="20"/>
        </w:rPr>
        <w:t>CONTRATAÇÃO</w:t>
      </w:r>
      <w:r w:rsidR="00C34C8A" w:rsidRPr="00ED3416">
        <w:rPr>
          <w:rFonts w:asciiTheme="minorHAnsi" w:hAnsiTheme="minorHAnsi" w:cs="Arial"/>
          <w:b/>
          <w:color w:val="405CA1"/>
          <w:szCs w:val="20"/>
        </w:rPr>
        <w:t xml:space="preserve"> </w:t>
      </w:r>
      <w:r w:rsidRPr="00ED3416">
        <w:rPr>
          <w:rFonts w:asciiTheme="minorHAnsi" w:hAnsiTheme="minorHAnsi" w:cs="Arial"/>
          <w:b/>
          <w:color w:val="405CA1"/>
          <w:szCs w:val="20"/>
        </w:rPr>
        <w:t>DIRETA</w:t>
      </w:r>
      <w:r w:rsidR="00C34C8A" w:rsidRPr="00ED3416">
        <w:rPr>
          <w:rFonts w:asciiTheme="minorHAnsi" w:hAnsiTheme="minorHAnsi" w:cs="Arial"/>
          <w:b/>
          <w:color w:val="405CA1"/>
          <w:szCs w:val="20"/>
        </w:rPr>
        <w:t xml:space="preserve"> </w:t>
      </w:r>
    </w:p>
    <w:p w14:paraId="207A5BCA" w14:textId="359C2D23" w:rsidR="002129E1" w:rsidRPr="008E092D" w:rsidRDefault="00C551DF" w:rsidP="004D7ACD">
      <w:pPr>
        <w:rPr>
          <w:rFonts w:asciiTheme="minorHAnsi" w:hAnsiTheme="minorHAnsi" w:cs="Arial"/>
          <w:bCs/>
          <w:szCs w:val="20"/>
        </w:rPr>
      </w:pPr>
      <w:r>
        <w:rPr>
          <w:rFonts w:asciiTheme="minorHAnsi" w:hAnsiTheme="minorHAnsi" w:cs="Arial"/>
          <w:bCs/>
          <w:szCs w:val="20"/>
        </w:rPr>
        <w:t>90041</w:t>
      </w:r>
      <w:r w:rsidR="002129E1" w:rsidRPr="008E092D">
        <w:rPr>
          <w:rFonts w:asciiTheme="minorHAnsi" w:hAnsiTheme="minorHAnsi" w:cs="Arial"/>
          <w:bCs/>
          <w:szCs w:val="20"/>
        </w:rPr>
        <w:t>/202</w:t>
      </w:r>
      <w:r w:rsidR="00141482" w:rsidRPr="008E092D">
        <w:rPr>
          <w:rFonts w:asciiTheme="minorHAnsi" w:hAnsiTheme="minorHAnsi" w:cs="Arial"/>
          <w:bCs/>
          <w:szCs w:val="20"/>
        </w:rPr>
        <w:t>4</w:t>
      </w:r>
    </w:p>
    <w:p w14:paraId="161BA620" w14:textId="77777777" w:rsidR="004D7ACD" w:rsidRPr="00ED3416" w:rsidRDefault="004D7ACD" w:rsidP="004D7ACD">
      <w:pPr>
        <w:spacing w:line="259" w:lineRule="auto"/>
        <w:rPr>
          <w:rFonts w:asciiTheme="minorHAnsi" w:hAnsiTheme="minorHAnsi" w:cs="Arial"/>
          <w:b/>
          <w:bCs/>
          <w:color w:val="405CA1"/>
          <w:szCs w:val="20"/>
        </w:rPr>
      </w:pPr>
    </w:p>
    <w:p w14:paraId="3DC0DE69" w14:textId="77777777" w:rsidR="004D7ACD" w:rsidRPr="00ED3416" w:rsidRDefault="004D7ACD" w:rsidP="004D7ACD">
      <w:pPr>
        <w:spacing w:line="259" w:lineRule="auto"/>
        <w:rPr>
          <w:rFonts w:asciiTheme="minorHAnsi" w:hAnsiTheme="minorHAnsi" w:cs="Arial"/>
          <w:b/>
          <w:bCs/>
          <w:color w:val="405CA1"/>
          <w:szCs w:val="20"/>
        </w:rPr>
      </w:pPr>
      <w:r w:rsidRPr="00ED3416">
        <w:rPr>
          <w:rFonts w:asciiTheme="minorHAnsi" w:hAnsiTheme="minorHAnsi" w:cs="Arial"/>
          <w:b/>
          <w:bCs/>
          <w:color w:val="405CA1"/>
          <w:szCs w:val="20"/>
        </w:rPr>
        <w:t>CONTRATANTE (UASG)</w:t>
      </w:r>
    </w:p>
    <w:p w14:paraId="2B21323F" w14:textId="130C9EC4" w:rsidR="004D7ACD" w:rsidRPr="00ED3416" w:rsidRDefault="00045F61" w:rsidP="004D7ACD">
      <w:pPr>
        <w:rPr>
          <w:rFonts w:asciiTheme="minorHAnsi" w:hAnsiTheme="minorHAnsi" w:cs="Arial"/>
          <w:bCs/>
          <w:color w:val="5B5B5F"/>
          <w:szCs w:val="20"/>
        </w:rPr>
      </w:pPr>
      <w:r w:rsidRPr="00ED3416">
        <w:rPr>
          <w:rFonts w:asciiTheme="minorHAnsi" w:hAnsiTheme="minorHAnsi" w:cs="Arial"/>
          <w:bCs/>
          <w:color w:val="5B5B5F"/>
          <w:szCs w:val="20"/>
        </w:rPr>
        <w:t xml:space="preserve">POLICLÍNICA MLITAR DO RIO DE JANEIRO </w:t>
      </w:r>
      <w:r w:rsidR="00C34C8A" w:rsidRPr="00ED3416">
        <w:rPr>
          <w:rFonts w:asciiTheme="minorHAnsi" w:hAnsiTheme="minorHAnsi" w:cs="Arial"/>
          <w:bCs/>
          <w:color w:val="5B5B5F"/>
          <w:szCs w:val="20"/>
        </w:rPr>
        <w:t>-</w:t>
      </w:r>
      <w:r w:rsidRPr="00ED3416">
        <w:rPr>
          <w:rFonts w:asciiTheme="minorHAnsi" w:hAnsiTheme="minorHAnsi" w:cs="Arial"/>
          <w:bCs/>
          <w:color w:val="5B5B5F"/>
          <w:szCs w:val="20"/>
        </w:rPr>
        <w:t xml:space="preserve"> 160334</w:t>
      </w:r>
    </w:p>
    <w:p w14:paraId="09DED44F" w14:textId="77777777" w:rsidR="004D7ACD" w:rsidRPr="00ED3416" w:rsidRDefault="004D7ACD" w:rsidP="004D7ACD">
      <w:pPr>
        <w:rPr>
          <w:rFonts w:asciiTheme="minorHAnsi" w:hAnsiTheme="minorHAnsi" w:cs="Arial"/>
          <w:b/>
          <w:bCs/>
          <w:color w:val="405CA1"/>
          <w:szCs w:val="20"/>
        </w:rPr>
      </w:pPr>
    </w:p>
    <w:p w14:paraId="33915508" w14:textId="77777777" w:rsidR="004D7ACD" w:rsidRPr="00ED3416" w:rsidRDefault="004D7ACD" w:rsidP="004D7ACD">
      <w:pPr>
        <w:rPr>
          <w:rFonts w:asciiTheme="minorHAnsi" w:hAnsiTheme="minorHAnsi" w:cs="Arial"/>
          <w:b/>
          <w:bCs/>
          <w:color w:val="5B5B5F"/>
          <w:szCs w:val="20"/>
        </w:rPr>
      </w:pPr>
      <w:r w:rsidRPr="00ED3416">
        <w:rPr>
          <w:rFonts w:asciiTheme="minorHAnsi" w:hAnsiTheme="minorHAnsi" w:cs="Arial"/>
          <w:b/>
          <w:bCs/>
          <w:color w:val="405CA1"/>
          <w:szCs w:val="20"/>
        </w:rPr>
        <w:t>OBJETO</w:t>
      </w:r>
    </w:p>
    <w:p w14:paraId="7C129260" w14:textId="72CDAA8B" w:rsidR="004D7ACD" w:rsidRPr="008E092D" w:rsidRDefault="008E092D" w:rsidP="004D7ACD">
      <w:pPr>
        <w:rPr>
          <w:rFonts w:asciiTheme="minorHAnsi" w:hAnsiTheme="minorHAnsi" w:cs="Arial"/>
          <w:szCs w:val="20"/>
        </w:rPr>
      </w:pPr>
      <w:r w:rsidRPr="008E092D">
        <w:rPr>
          <w:rFonts w:asciiTheme="minorHAnsi" w:hAnsiTheme="minorHAnsi" w:cs="Arial"/>
          <w:szCs w:val="20"/>
        </w:rPr>
        <w:t xml:space="preserve">AQUISIÇÃO DE </w:t>
      </w:r>
      <w:r w:rsidR="00C551DF">
        <w:rPr>
          <w:rFonts w:asciiTheme="minorHAnsi" w:hAnsiTheme="minorHAnsi" w:cs="Arial"/>
          <w:szCs w:val="20"/>
        </w:rPr>
        <w:t>MATERIAL MÉDICO HOSPITALAR</w:t>
      </w:r>
    </w:p>
    <w:p w14:paraId="0BCF794E" w14:textId="77777777" w:rsidR="00781AFF" w:rsidRPr="00ED3416" w:rsidRDefault="00781AFF" w:rsidP="004D7ACD">
      <w:pPr>
        <w:rPr>
          <w:rFonts w:asciiTheme="minorHAnsi" w:hAnsiTheme="minorHAnsi" w:cs="Arial"/>
          <w:color w:val="5B5B5F"/>
          <w:szCs w:val="20"/>
        </w:rPr>
      </w:pPr>
    </w:p>
    <w:p w14:paraId="756B4D76" w14:textId="77777777" w:rsidR="004D7ACD" w:rsidRPr="00ED3416" w:rsidRDefault="004D7ACD" w:rsidP="004D7ACD">
      <w:pPr>
        <w:rPr>
          <w:rFonts w:asciiTheme="minorHAnsi" w:hAnsiTheme="minorHAnsi" w:cs="Arial"/>
          <w:b/>
          <w:bCs/>
          <w:color w:val="405CA1"/>
          <w:szCs w:val="20"/>
        </w:rPr>
      </w:pPr>
      <w:r w:rsidRPr="00ED3416">
        <w:rPr>
          <w:rFonts w:asciiTheme="minorHAnsi" w:hAnsiTheme="minorHAnsi" w:cs="Arial"/>
          <w:b/>
          <w:bCs/>
          <w:color w:val="405CA1"/>
          <w:szCs w:val="20"/>
        </w:rPr>
        <w:t>VALOR TOTAL DA CONTRATAÇÃO</w:t>
      </w:r>
    </w:p>
    <w:p w14:paraId="5C310FC6" w14:textId="4E6020C9" w:rsidR="004D7ACD" w:rsidRPr="008E092D" w:rsidRDefault="004D7ACD" w:rsidP="004D7ACD">
      <w:pPr>
        <w:rPr>
          <w:rFonts w:asciiTheme="minorHAnsi" w:hAnsiTheme="minorHAnsi" w:cs="Arial"/>
          <w:bCs/>
          <w:szCs w:val="20"/>
        </w:rPr>
      </w:pPr>
      <w:r w:rsidRPr="008E092D">
        <w:rPr>
          <w:rFonts w:asciiTheme="minorHAnsi" w:hAnsiTheme="minorHAnsi" w:cs="Arial"/>
          <w:bCs/>
          <w:szCs w:val="20"/>
        </w:rPr>
        <w:t xml:space="preserve">R$ </w:t>
      </w:r>
      <w:r w:rsidR="00747A9A">
        <w:rPr>
          <w:rFonts w:asciiTheme="minorHAnsi" w:hAnsiTheme="minorHAnsi" w:cs="Arial"/>
          <w:bCs/>
          <w:szCs w:val="20"/>
        </w:rPr>
        <w:t>15</w:t>
      </w:r>
      <w:r w:rsidR="00AF7F6A">
        <w:rPr>
          <w:rFonts w:asciiTheme="minorHAnsi" w:hAnsiTheme="minorHAnsi" w:cs="Arial"/>
          <w:bCs/>
          <w:szCs w:val="20"/>
        </w:rPr>
        <w:t>.</w:t>
      </w:r>
      <w:r w:rsidR="00747A9A">
        <w:rPr>
          <w:rFonts w:asciiTheme="minorHAnsi" w:hAnsiTheme="minorHAnsi" w:cs="Arial"/>
          <w:bCs/>
          <w:szCs w:val="20"/>
        </w:rPr>
        <w:t>066</w:t>
      </w:r>
      <w:r w:rsidR="00AF7F6A">
        <w:rPr>
          <w:rFonts w:asciiTheme="minorHAnsi" w:hAnsiTheme="minorHAnsi" w:cs="Arial"/>
          <w:bCs/>
          <w:szCs w:val="20"/>
        </w:rPr>
        <w:t>,</w:t>
      </w:r>
      <w:r w:rsidR="00747A9A">
        <w:rPr>
          <w:rFonts w:asciiTheme="minorHAnsi" w:hAnsiTheme="minorHAnsi" w:cs="Arial"/>
          <w:bCs/>
          <w:szCs w:val="20"/>
        </w:rPr>
        <w:t>45</w:t>
      </w:r>
    </w:p>
    <w:p w14:paraId="32498D13" w14:textId="77777777" w:rsidR="00141482" w:rsidRPr="00ED3416" w:rsidRDefault="00141482" w:rsidP="004D7ACD">
      <w:pPr>
        <w:rPr>
          <w:rFonts w:asciiTheme="minorHAnsi" w:hAnsiTheme="minorHAnsi" w:cs="Arial"/>
          <w:color w:val="5B5B5F"/>
          <w:szCs w:val="20"/>
        </w:rPr>
      </w:pPr>
    </w:p>
    <w:p w14:paraId="61370D13" w14:textId="3AA77468" w:rsidR="004D7ACD" w:rsidRPr="00ED3416" w:rsidRDefault="002850E4" w:rsidP="004D7ACD">
      <w:pPr>
        <w:rPr>
          <w:rFonts w:asciiTheme="minorHAnsi" w:hAnsiTheme="minorHAnsi" w:cs="Arial"/>
          <w:b/>
          <w:bCs/>
          <w:color w:val="405CA1"/>
          <w:szCs w:val="20"/>
        </w:rPr>
      </w:pPr>
      <w:r w:rsidRPr="00ED3416">
        <w:rPr>
          <w:rFonts w:asciiTheme="minorHAnsi" w:hAnsiTheme="minorHAnsi" w:cs="Arial"/>
          <w:b/>
          <w:bCs/>
          <w:color w:val="405CA1"/>
          <w:szCs w:val="20"/>
        </w:rPr>
        <w:t>DATA DA SESSÃO</w:t>
      </w:r>
      <w:r w:rsidR="004D7ACD" w:rsidRPr="00ED3416">
        <w:rPr>
          <w:rFonts w:asciiTheme="minorHAnsi" w:hAnsiTheme="minorHAnsi" w:cs="Arial"/>
          <w:b/>
          <w:bCs/>
          <w:color w:val="405CA1"/>
          <w:szCs w:val="20"/>
        </w:rPr>
        <w:t xml:space="preserve"> </w:t>
      </w:r>
    </w:p>
    <w:p w14:paraId="17FD6C32" w14:textId="3081D70D" w:rsidR="004D7ACD" w:rsidRPr="008E092D" w:rsidRDefault="00C551DF" w:rsidP="004D7ACD">
      <w:pPr>
        <w:rPr>
          <w:rFonts w:asciiTheme="minorHAnsi" w:hAnsiTheme="minorHAnsi" w:cs="Arial"/>
          <w:szCs w:val="20"/>
        </w:rPr>
      </w:pPr>
      <w:r>
        <w:rPr>
          <w:rFonts w:asciiTheme="minorHAnsi" w:hAnsiTheme="minorHAnsi" w:cs="Arial"/>
          <w:bCs/>
          <w:szCs w:val="20"/>
        </w:rPr>
        <w:t>11</w:t>
      </w:r>
      <w:r w:rsidR="004D7ACD" w:rsidRPr="008E092D">
        <w:rPr>
          <w:rFonts w:asciiTheme="minorHAnsi" w:hAnsiTheme="minorHAnsi" w:cs="Arial"/>
          <w:bCs/>
          <w:szCs w:val="20"/>
        </w:rPr>
        <w:t>/</w:t>
      </w:r>
      <w:r>
        <w:rPr>
          <w:rFonts w:asciiTheme="minorHAnsi" w:hAnsiTheme="minorHAnsi" w:cs="Arial"/>
          <w:bCs/>
          <w:szCs w:val="20"/>
        </w:rPr>
        <w:t>06</w:t>
      </w:r>
      <w:r w:rsidR="004D7ACD" w:rsidRPr="008E092D">
        <w:rPr>
          <w:rFonts w:asciiTheme="minorHAnsi" w:hAnsiTheme="minorHAnsi" w:cs="Arial"/>
          <w:bCs/>
          <w:szCs w:val="20"/>
        </w:rPr>
        <w:t>/</w:t>
      </w:r>
      <w:r w:rsidR="00045F61" w:rsidRPr="008E092D">
        <w:rPr>
          <w:rFonts w:asciiTheme="minorHAnsi" w:hAnsiTheme="minorHAnsi" w:cs="Arial"/>
          <w:bCs/>
          <w:szCs w:val="20"/>
        </w:rPr>
        <w:t>202</w:t>
      </w:r>
      <w:r w:rsidR="00E37308" w:rsidRPr="008E092D">
        <w:rPr>
          <w:rFonts w:asciiTheme="minorHAnsi" w:hAnsiTheme="minorHAnsi" w:cs="Arial"/>
          <w:bCs/>
          <w:szCs w:val="20"/>
        </w:rPr>
        <w:t>4</w:t>
      </w:r>
    </w:p>
    <w:p w14:paraId="72C1E665" w14:textId="77777777" w:rsidR="004D7ACD" w:rsidRPr="00ED3416" w:rsidRDefault="004D7ACD" w:rsidP="004D7ACD">
      <w:pPr>
        <w:rPr>
          <w:rFonts w:asciiTheme="minorHAnsi" w:hAnsiTheme="minorHAnsi" w:cs="Arial"/>
          <w:color w:val="5B5B5F"/>
          <w:szCs w:val="20"/>
        </w:rPr>
      </w:pPr>
    </w:p>
    <w:p w14:paraId="13B0A79B" w14:textId="3A674CCF" w:rsidR="004D7ACD" w:rsidRPr="00ED3416" w:rsidRDefault="002850E4" w:rsidP="004D7ACD">
      <w:pPr>
        <w:rPr>
          <w:rFonts w:asciiTheme="minorHAnsi" w:hAnsiTheme="minorHAnsi" w:cs="Arial"/>
          <w:b/>
          <w:bCs/>
          <w:color w:val="405CA1"/>
          <w:szCs w:val="20"/>
        </w:rPr>
      </w:pPr>
      <w:r w:rsidRPr="00ED3416">
        <w:rPr>
          <w:rFonts w:asciiTheme="minorHAnsi" w:hAnsiTheme="minorHAnsi" w:cs="Arial"/>
          <w:b/>
          <w:bCs/>
          <w:color w:val="405CA1"/>
          <w:szCs w:val="20"/>
        </w:rPr>
        <w:t>HORÁRIO DA FASE D</w:t>
      </w:r>
      <w:r w:rsidR="004D7ACD" w:rsidRPr="00ED3416">
        <w:rPr>
          <w:rFonts w:asciiTheme="minorHAnsi" w:hAnsiTheme="minorHAnsi" w:cs="Arial"/>
          <w:b/>
          <w:bCs/>
          <w:color w:val="405CA1"/>
          <w:szCs w:val="20"/>
        </w:rPr>
        <w:t>E LANCES</w:t>
      </w:r>
    </w:p>
    <w:p w14:paraId="7C4D3461" w14:textId="7EED69A6" w:rsidR="002850E4" w:rsidRPr="00ED3416" w:rsidRDefault="002850E4" w:rsidP="002850E4">
      <w:pPr>
        <w:rPr>
          <w:rFonts w:asciiTheme="minorHAnsi" w:hAnsiTheme="minorHAnsi" w:cs="Arial"/>
          <w:color w:val="5B5B5F"/>
          <w:szCs w:val="20"/>
        </w:rPr>
      </w:pPr>
      <w:r w:rsidRPr="00ED3416">
        <w:rPr>
          <w:rFonts w:asciiTheme="minorHAnsi" w:hAnsiTheme="minorHAnsi" w:cs="Arial"/>
          <w:color w:val="5B5B5F"/>
          <w:szCs w:val="20"/>
        </w:rPr>
        <w:t xml:space="preserve">Das </w:t>
      </w:r>
      <w:r w:rsidR="00045F61" w:rsidRPr="00ED3416">
        <w:rPr>
          <w:rFonts w:asciiTheme="minorHAnsi" w:hAnsiTheme="minorHAnsi" w:cs="Arial"/>
          <w:color w:val="5B5B5F"/>
          <w:szCs w:val="20"/>
        </w:rPr>
        <w:t>08:00</w:t>
      </w:r>
      <w:r w:rsidRPr="00ED3416">
        <w:rPr>
          <w:rFonts w:asciiTheme="minorHAnsi" w:hAnsiTheme="minorHAnsi" w:cs="Arial"/>
          <w:color w:val="5B5B5F"/>
          <w:szCs w:val="20"/>
        </w:rPr>
        <w:t xml:space="preserve">h até </w:t>
      </w:r>
      <w:r w:rsidR="00045F61" w:rsidRPr="00ED3416">
        <w:rPr>
          <w:rFonts w:asciiTheme="minorHAnsi" w:hAnsiTheme="minorHAnsi" w:cs="Arial"/>
          <w:color w:val="5B5B5F"/>
          <w:szCs w:val="20"/>
        </w:rPr>
        <w:t>14:00h</w:t>
      </w:r>
    </w:p>
    <w:p w14:paraId="20E228F9" w14:textId="77777777" w:rsidR="004D7ACD" w:rsidRPr="00ED3416" w:rsidRDefault="004D7ACD" w:rsidP="004D7ACD">
      <w:pPr>
        <w:rPr>
          <w:rFonts w:asciiTheme="minorHAnsi" w:hAnsiTheme="minorHAnsi" w:cs="Arial"/>
          <w:b/>
          <w:bCs/>
          <w:color w:val="405CA1"/>
          <w:szCs w:val="20"/>
        </w:rPr>
      </w:pPr>
    </w:p>
    <w:p w14:paraId="6A4FB740" w14:textId="3A56D5BF" w:rsidR="004D7ACD" w:rsidRPr="00ED3416" w:rsidRDefault="004D7ACD" w:rsidP="004D7ACD">
      <w:pPr>
        <w:suppressAutoHyphens w:val="0"/>
        <w:spacing w:after="160" w:line="259" w:lineRule="auto"/>
        <w:rPr>
          <w:rFonts w:asciiTheme="minorHAnsi" w:hAnsiTheme="minorHAnsi" w:cs="Arial"/>
          <w:b/>
          <w:bCs/>
          <w:color w:val="405CA1"/>
          <w:szCs w:val="20"/>
        </w:rPr>
      </w:pPr>
      <w:r w:rsidRPr="00ED3416">
        <w:rPr>
          <w:rFonts w:asciiTheme="minorHAnsi" w:hAnsiTheme="minorHAnsi" w:cs="Arial"/>
          <w:b/>
          <w:bCs/>
          <w:color w:val="405CA1"/>
          <w:szCs w:val="20"/>
        </w:rPr>
        <w:t>PREFERÊNCIA ME/EPP/EQUIPARADAS</w:t>
      </w:r>
      <w:r w:rsidRPr="00ED3416">
        <w:rPr>
          <w:rFonts w:asciiTheme="minorHAnsi" w:hAnsiTheme="minorHAnsi" w:cs="Arial"/>
          <w:b/>
          <w:bCs/>
          <w:color w:val="405CA1"/>
          <w:szCs w:val="20"/>
        </w:rPr>
        <w:br/>
      </w:r>
      <w:r w:rsidRPr="00ED3416">
        <w:rPr>
          <w:rFonts w:asciiTheme="minorHAnsi" w:hAnsiTheme="minorHAnsi" w:cs="Arial"/>
          <w:bCs/>
          <w:color w:val="5B5B5F"/>
          <w:szCs w:val="20"/>
        </w:rPr>
        <w:t>SIM</w:t>
      </w:r>
    </w:p>
    <w:p w14:paraId="61915A59" w14:textId="69D4460B" w:rsidR="004D7ACD" w:rsidRPr="00ED3416" w:rsidRDefault="004D7ACD">
      <w:pPr>
        <w:suppressAutoHyphens w:val="0"/>
        <w:spacing w:after="160" w:line="259" w:lineRule="auto"/>
        <w:rPr>
          <w:rFonts w:asciiTheme="minorHAnsi" w:hAnsiTheme="minorHAnsi" w:cs="Arial"/>
          <w:b/>
          <w:bCs/>
          <w:i/>
          <w:iCs/>
          <w:color w:val="FF0000"/>
          <w:szCs w:val="20"/>
        </w:rPr>
      </w:pPr>
    </w:p>
    <w:p w14:paraId="0F8FF615" w14:textId="51490C65" w:rsidR="004D7ACD" w:rsidRPr="00ED3416" w:rsidRDefault="004D7ACD">
      <w:pPr>
        <w:suppressAutoHyphens w:val="0"/>
        <w:spacing w:after="160" w:line="259" w:lineRule="auto"/>
        <w:rPr>
          <w:rFonts w:asciiTheme="minorHAnsi" w:hAnsiTheme="minorHAnsi" w:cs="Arial"/>
          <w:b/>
          <w:bCs/>
          <w:i/>
          <w:iCs/>
          <w:color w:val="FF0000"/>
          <w:szCs w:val="20"/>
        </w:rPr>
      </w:pPr>
    </w:p>
    <w:p w14:paraId="7A6D712E" w14:textId="15D815AA" w:rsidR="004D7ACD" w:rsidRPr="00ED3416" w:rsidRDefault="004D7ACD">
      <w:pPr>
        <w:suppressAutoHyphens w:val="0"/>
        <w:spacing w:after="160" w:line="259" w:lineRule="auto"/>
        <w:rPr>
          <w:rFonts w:asciiTheme="minorHAnsi" w:hAnsiTheme="minorHAnsi" w:cs="Arial"/>
          <w:b/>
          <w:bCs/>
          <w:i/>
          <w:iCs/>
          <w:color w:val="FF0000"/>
          <w:szCs w:val="20"/>
        </w:rPr>
      </w:pPr>
    </w:p>
    <w:p w14:paraId="1DC3D714" w14:textId="49E8E92F" w:rsidR="004D7ACD" w:rsidRPr="00ED3416" w:rsidRDefault="004D7ACD">
      <w:pPr>
        <w:suppressAutoHyphens w:val="0"/>
        <w:spacing w:after="160" w:line="259" w:lineRule="auto"/>
        <w:rPr>
          <w:rFonts w:asciiTheme="minorHAnsi" w:hAnsiTheme="minorHAnsi" w:cs="Arial"/>
          <w:b/>
          <w:bCs/>
          <w:i/>
          <w:iCs/>
          <w:color w:val="FF0000"/>
          <w:szCs w:val="20"/>
        </w:rPr>
      </w:pPr>
    </w:p>
    <w:p w14:paraId="074699F4" w14:textId="6FFBF7ED" w:rsidR="004D7ACD" w:rsidRPr="00ED3416" w:rsidRDefault="004D7ACD">
      <w:pPr>
        <w:suppressAutoHyphens w:val="0"/>
        <w:spacing w:after="160" w:line="259" w:lineRule="auto"/>
        <w:rPr>
          <w:rFonts w:asciiTheme="minorHAnsi" w:hAnsiTheme="minorHAnsi" w:cs="Arial"/>
          <w:b/>
          <w:bCs/>
          <w:i/>
          <w:iCs/>
          <w:color w:val="FF0000"/>
          <w:szCs w:val="20"/>
        </w:rPr>
      </w:pPr>
    </w:p>
    <w:p w14:paraId="306337CF" w14:textId="082F6E0A" w:rsidR="004D7ACD" w:rsidRPr="00ED3416" w:rsidRDefault="004D7ACD">
      <w:pPr>
        <w:suppressAutoHyphens w:val="0"/>
        <w:spacing w:after="160" w:line="259" w:lineRule="auto"/>
        <w:rPr>
          <w:rFonts w:asciiTheme="minorHAnsi" w:hAnsiTheme="minorHAnsi" w:cs="Arial"/>
          <w:b/>
          <w:bCs/>
          <w:i/>
          <w:iCs/>
          <w:color w:val="FF0000"/>
          <w:szCs w:val="20"/>
        </w:rPr>
      </w:pPr>
    </w:p>
    <w:p w14:paraId="7808C257" w14:textId="77777777" w:rsidR="002850E4" w:rsidRPr="00ED3416" w:rsidRDefault="002850E4">
      <w:pPr>
        <w:suppressAutoHyphens w:val="0"/>
        <w:spacing w:after="160" w:line="259" w:lineRule="auto"/>
        <w:rPr>
          <w:rFonts w:asciiTheme="minorHAnsi" w:hAnsiTheme="minorHAnsi" w:cs="Arial"/>
          <w:b/>
          <w:bCs/>
          <w:i/>
          <w:iCs/>
          <w:color w:val="FF0000"/>
          <w:szCs w:val="20"/>
        </w:rPr>
      </w:pPr>
      <w:r w:rsidRPr="00ED3416">
        <w:rPr>
          <w:rFonts w:asciiTheme="minorHAnsi" w:hAnsiTheme="minorHAnsi" w:cs="Arial"/>
          <w:b/>
          <w:bCs/>
          <w:i/>
          <w:iCs/>
          <w:color w:val="FF0000"/>
          <w:szCs w:val="20"/>
        </w:rPr>
        <w:br w:type="page"/>
      </w:r>
    </w:p>
    <w:p w14:paraId="7EE9151E" w14:textId="77777777" w:rsidR="00781AFF" w:rsidRPr="00ED3416" w:rsidRDefault="00781AFF" w:rsidP="00C074DA">
      <w:pPr>
        <w:spacing w:line="276" w:lineRule="auto"/>
        <w:jc w:val="center"/>
        <w:rPr>
          <w:rFonts w:asciiTheme="minorHAnsi" w:hAnsiTheme="minorHAnsi" w:cs="Arial"/>
          <w:b/>
          <w:bCs/>
          <w:i/>
          <w:iCs/>
          <w:color w:val="FF0000"/>
          <w:szCs w:val="20"/>
        </w:rPr>
      </w:pPr>
    </w:p>
    <w:p w14:paraId="3247FC6E" w14:textId="245ECC26" w:rsidR="00781AFF" w:rsidRPr="00ED3416" w:rsidRDefault="00781AFF">
      <w:pPr>
        <w:suppressAutoHyphens w:val="0"/>
        <w:spacing w:after="160" w:line="259" w:lineRule="auto"/>
        <w:rPr>
          <w:rFonts w:asciiTheme="minorHAnsi" w:hAnsiTheme="minorHAnsi" w:cs="Arial"/>
          <w:b/>
          <w:bCs/>
          <w:i/>
          <w:iCs/>
          <w:color w:val="FF0000"/>
          <w:szCs w:val="20"/>
        </w:rPr>
      </w:pPr>
    </w:p>
    <w:sdt>
      <w:sdtPr>
        <w:rPr>
          <w:rFonts w:asciiTheme="minorHAnsi" w:eastAsia="Times New Roman" w:hAnsiTheme="minorHAnsi" w:cs="Tahoma"/>
          <w:color w:val="auto"/>
          <w:sz w:val="20"/>
          <w:szCs w:val="20"/>
        </w:rPr>
        <w:id w:val="158742138"/>
        <w:docPartObj>
          <w:docPartGallery w:val="Table of Contents"/>
          <w:docPartUnique/>
        </w:docPartObj>
      </w:sdtPr>
      <w:sdtEndPr>
        <w:rPr>
          <w:b/>
          <w:bCs/>
        </w:rPr>
      </w:sdtEndPr>
      <w:sdtContent>
        <w:p w14:paraId="0EABDC09" w14:textId="63DF332D" w:rsidR="00781AFF" w:rsidRPr="00ED3416" w:rsidRDefault="00781AFF">
          <w:pPr>
            <w:pStyle w:val="CabealhodoSumrio"/>
            <w:rPr>
              <w:rFonts w:asciiTheme="minorHAnsi" w:hAnsiTheme="minorHAnsi"/>
              <w:sz w:val="20"/>
              <w:szCs w:val="20"/>
            </w:rPr>
          </w:pPr>
          <w:r w:rsidRPr="00ED3416">
            <w:rPr>
              <w:rFonts w:asciiTheme="minorHAnsi" w:hAnsiTheme="minorHAnsi"/>
              <w:sz w:val="20"/>
              <w:szCs w:val="20"/>
            </w:rPr>
            <w:t>Sumário</w:t>
          </w:r>
        </w:p>
        <w:p w14:paraId="310DADA0" w14:textId="5A54237D" w:rsidR="00781AFF" w:rsidRPr="00ED3416" w:rsidRDefault="00781AFF">
          <w:pPr>
            <w:pStyle w:val="Sumrio1"/>
            <w:tabs>
              <w:tab w:val="left" w:pos="440"/>
              <w:tab w:val="right" w:leader="dot" w:pos="8494"/>
            </w:tabs>
            <w:rPr>
              <w:rFonts w:asciiTheme="minorHAnsi" w:hAnsiTheme="minorHAnsi"/>
              <w:noProof/>
              <w:szCs w:val="20"/>
            </w:rPr>
          </w:pPr>
          <w:r w:rsidRPr="00ED3416">
            <w:rPr>
              <w:rFonts w:asciiTheme="minorHAnsi" w:hAnsiTheme="minorHAnsi"/>
              <w:szCs w:val="20"/>
            </w:rPr>
            <w:fldChar w:fldCharType="begin"/>
          </w:r>
          <w:r w:rsidRPr="00ED3416">
            <w:rPr>
              <w:rFonts w:asciiTheme="minorHAnsi" w:hAnsiTheme="minorHAnsi"/>
              <w:szCs w:val="20"/>
            </w:rPr>
            <w:instrText xml:space="preserve"> TOC \o "1-3" \h \z \u </w:instrText>
          </w:r>
          <w:r w:rsidRPr="00ED3416">
            <w:rPr>
              <w:rFonts w:asciiTheme="minorHAnsi" w:hAnsiTheme="minorHAnsi"/>
              <w:szCs w:val="20"/>
            </w:rPr>
            <w:fldChar w:fldCharType="separate"/>
          </w:r>
          <w:hyperlink w:anchor="_Toc118380899" w:history="1">
            <w:r w:rsidRPr="00ED3416">
              <w:rPr>
                <w:rStyle w:val="Hyperlink"/>
                <w:rFonts w:asciiTheme="minorHAnsi" w:eastAsia="Arial Unicode MS" w:hAnsiTheme="minorHAnsi"/>
                <w:noProof/>
                <w:szCs w:val="20"/>
                <w:lang w:bidi="hi-IN"/>
              </w:rPr>
              <w:t>1.</w:t>
            </w:r>
            <w:r w:rsidRPr="00ED3416">
              <w:rPr>
                <w:rFonts w:asciiTheme="minorHAnsi" w:hAnsiTheme="minorHAnsi"/>
                <w:noProof/>
                <w:szCs w:val="20"/>
              </w:rPr>
              <w:tab/>
            </w:r>
            <w:r w:rsidRPr="00ED3416">
              <w:rPr>
                <w:rStyle w:val="Hyperlink"/>
                <w:rFonts w:asciiTheme="minorHAnsi" w:eastAsia="Arial Unicode MS" w:hAnsiTheme="minorHAnsi"/>
                <w:noProof/>
                <w:szCs w:val="20"/>
                <w:lang w:bidi="hi-IN"/>
              </w:rPr>
              <w:t>OBJETO DA CONTRATAÇÃO DIRETA</w:t>
            </w:r>
            <w:r w:rsidRPr="00ED3416">
              <w:rPr>
                <w:rFonts w:asciiTheme="minorHAnsi" w:hAnsiTheme="minorHAnsi"/>
                <w:noProof/>
                <w:webHidden/>
                <w:szCs w:val="20"/>
              </w:rPr>
              <w:tab/>
            </w:r>
            <w:r w:rsidRPr="00ED3416">
              <w:rPr>
                <w:rFonts w:asciiTheme="minorHAnsi" w:hAnsiTheme="minorHAnsi"/>
                <w:noProof/>
                <w:webHidden/>
                <w:szCs w:val="20"/>
              </w:rPr>
              <w:fldChar w:fldCharType="begin"/>
            </w:r>
            <w:r w:rsidRPr="00ED3416">
              <w:rPr>
                <w:rFonts w:asciiTheme="minorHAnsi" w:hAnsiTheme="minorHAnsi"/>
                <w:noProof/>
                <w:webHidden/>
                <w:szCs w:val="20"/>
              </w:rPr>
              <w:instrText xml:space="preserve"> PAGEREF _Toc118380899 \h </w:instrText>
            </w:r>
            <w:r w:rsidRPr="00ED3416">
              <w:rPr>
                <w:rFonts w:asciiTheme="minorHAnsi" w:hAnsiTheme="minorHAnsi"/>
                <w:noProof/>
                <w:webHidden/>
                <w:szCs w:val="20"/>
              </w:rPr>
            </w:r>
            <w:r w:rsidRPr="00ED3416">
              <w:rPr>
                <w:rFonts w:asciiTheme="minorHAnsi" w:hAnsiTheme="minorHAnsi"/>
                <w:noProof/>
                <w:webHidden/>
                <w:szCs w:val="20"/>
              </w:rPr>
              <w:fldChar w:fldCharType="separate"/>
            </w:r>
            <w:r w:rsidR="00622646">
              <w:rPr>
                <w:rFonts w:asciiTheme="minorHAnsi" w:hAnsiTheme="minorHAnsi"/>
                <w:noProof/>
                <w:webHidden/>
                <w:szCs w:val="20"/>
              </w:rPr>
              <w:t>3</w:t>
            </w:r>
            <w:r w:rsidRPr="00ED3416">
              <w:rPr>
                <w:rFonts w:asciiTheme="minorHAnsi" w:hAnsiTheme="minorHAnsi"/>
                <w:noProof/>
                <w:webHidden/>
                <w:szCs w:val="20"/>
              </w:rPr>
              <w:fldChar w:fldCharType="end"/>
            </w:r>
          </w:hyperlink>
        </w:p>
        <w:p w14:paraId="74CA9D27" w14:textId="65008E67" w:rsidR="00781AFF" w:rsidRPr="00ED3416" w:rsidRDefault="009132E9">
          <w:pPr>
            <w:pStyle w:val="Sumrio1"/>
            <w:tabs>
              <w:tab w:val="left" w:pos="440"/>
              <w:tab w:val="right" w:leader="dot" w:pos="8494"/>
            </w:tabs>
            <w:rPr>
              <w:rFonts w:asciiTheme="minorHAnsi" w:hAnsiTheme="minorHAnsi"/>
              <w:noProof/>
              <w:szCs w:val="20"/>
            </w:rPr>
          </w:pPr>
          <w:hyperlink w:anchor="_Toc118380900" w:history="1">
            <w:r w:rsidR="00781AFF" w:rsidRPr="00ED3416">
              <w:rPr>
                <w:rStyle w:val="Hyperlink"/>
                <w:rFonts w:asciiTheme="minorHAnsi" w:eastAsia="Arial Unicode MS" w:hAnsiTheme="minorHAnsi"/>
                <w:noProof/>
                <w:szCs w:val="20"/>
                <w:lang w:bidi="hi-IN"/>
              </w:rPr>
              <w:t>2.</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PARTICIPAÇÃO NA DISPENSA ELETRÔNICA.</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_Toc118380900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4</w:t>
            </w:r>
            <w:r w:rsidR="00781AFF" w:rsidRPr="00ED3416">
              <w:rPr>
                <w:rFonts w:asciiTheme="minorHAnsi" w:hAnsiTheme="minorHAnsi"/>
                <w:noProof/>
                <w:webHidden/>
                <w:szCs w:val="20"/>
              </w:rPr>
              <w:fldChar w:fldCharType="end"/>
            </w:r>
          </w:hyperlink>
        </w:p>
        <w:p w14:paraId="1BFBCCB1" w14:textId="509B0B96" w:rsidR="00781AFF" w:rsidRPr="00ED3416" w:rsidRDefault="009132E9">
          <w:pPr>
            <w:pStyle w:val="Sumrio1"/>
            <w:tabs>
              <w:tab w:val="left" w:pos="440"/>
              <w:tab w:val="right" w:leader="dot" w:pos="8494"/>
            </w:tabs>
            <w:rPr>
              <w:rFonts w:asciiTheme="minorHAnsi" w:hAnsiTheme="minorHAnsi"/>
              <w:noProof/>
              <w:szCs w:val="20"/>
            </w:rPr>
          </w:pPr>
          <w:hyperlink w:anchor="_Toc118380901" w:history="1">
            <w:r w:rsidR="00781AFF" w:rsidRPr="00ED3416">
              <w:rPr>
                <w:rStyle w:val="Hyperlink"/>
                <w:rFonts w:asciiTheme="minorHAnsi" w:eastAsia="Arial Unicode MS" w:hAnsiTheme="minorHAnsi"/>
                <w:noProof/>
                <w:szCs w:val="20"/>
                <w:lang w:bidi="hi-IN"/>
              </w:rPr>
              <w:t>3.</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INGRESSO NA DISPENSA ELETRÔNICA E CADASTRAMENTO DA PROPOSTA INICIAL</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_Toc118380901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6</w:t>
            </w:r>
            <w:r w:rsidR="00781AFF" w:rsidRPr="00ED3416">
              <w:rPr>
                <w:rFonts w:asciiTheme="minorHAnsi" w:hAnsiTheme="minorHAnsi"/>
                <w:noProof/>
                <w:webHidden/>
                <w:szCs w:val="20"/>
              </w:rPr>
              <w:fldChar w:fldCharType="end"/>
            </w:r>
          </w:hyperlink>
        </w:p>
        <w:p w14:paraId="25E86EF4" w14:textId="2C0DCC5F" w:rsidR="00781AFF" w:rsidRPr="00ED3416" w:rsidRDefault="009132E9">
          <w:pPr>
            <w:pStyle w:val="Sumrio1"/>
            <w:tabs>
              <w:tab w:val="left" w:pos="440"/>
              <w:tab w:val="right" w:leader="dot" w:pos="8494"/>
            </w:tabs>
            <w:rPr>
              <w:rFonts w:asciiTheme="minorHAnsi" w:hAnsiTheme="minorHAnsi"/>
              <w:noProof/>
              <w:szCs w:val="20"/>
            </w:rPr>
          </w:pPr>
          <w:hyperlink w:anchor="_Toc118380902" w:history="1">
            <w:r w:rsidR="00781AFF" w:rsidRPr="00ED3416">
              <w:rPr>
                <w:rStyle w:val="Hyperlink"/>
                <w:rFonts w:asciiTheme="minorHAnsi" w:eastAsia="Arial Unicode MS" w:hAnsiTheme="minorHAnsi"/>
                <w:noProof/>
                <w:szCs w:val="20"/>
                <w:lang w:bidi="hi-IN"/>
              </w:rPr>
              <w:t>4.</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FASE DE LANCES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_Toc118380902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7</w:t>
            </w:r>
            <w:r w:rsidR="00781AFF" w:rsidRPr="00ED3416">
              <w:rPr>
                <w:rFonts w:asciiTheme="minorHAnsi" w:hAnsiTheme="minorHAnsi"/>
                <w:noProof/>
                <w:webHidden/>
                <w:szCs w:val="20"/>
              </w:rPr>
              <w:fldChar w:fldCharType="end"/>
            </w:r>
          </w:hyperlink>
        </w:p>
        <w:p w14:paraId="60F55982" w14:textId="6FFA82A7" w:rsidR="00781AFF" w:rsidRPr="00ED3416" w:rsidRDefault="009132E9">
          <w:pPr>
            <w:pStyle w:val="Sumrio1"/>
            <w:tabs>
              <w:tab w:val="left" w:pos="440"/>
              <w:tab w:val="right" w:leader="dot" w:pos="8494"/>
            </w:tabs>
            <w:rPr>
              <w:rFonts w:asciiTheme="minorHAnsi" w:hAnsiTheme="minorHAnsi"/>
              <w:noProof/>
              <w:szCs w:val="20"/>
            </w:rPr>
          </w:pPr>
          <w:hyperlink w:anchor="_Toc118380903" w:history="1">
            <w:r w:rsidR="00781AFF" w:rsidRPr="00ED3416">
              <w:rPr>
                <w:rStyle w:val="Hyperlink"/>
                <w:rFonts w:asciiTheme="minorHAnsi" w:eastAsia="Arial Unicode MS" w:hAnsiTheme="minorHAnsi"/>
                <w:noProof/>
                <w:szCs w:val="20"/>
                <w:lang w:bidi="hi-IN"/>
              </w:rPr>
              <w:t>5.</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JULGAMENTO DAS PROPOSTAS DE PREÇO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_Toc118380903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8</w:t>
            </w:r>
            <w:r w:rsidR="00781AFF" w:rsidRPr="00ED3416">
              <w:rPr>
                <w:rFonts w:asciiTheme="minorHAnsi" w:hAnsiTheme="minorHAnsi"/>
                <w:noProof/>
                <w:webHidden/>
                <w:szCs w:val="20"/>
              </w:rPr>
              <w:fldChar w:fldCharType="end"/>
            </w:r>
          </w:hyperlink>
        </w:p>
        <w:p w14:paraId="3F77CC62" w14:textId="79361533" w:rsidR="00781AFF" w:rsidRPr="00ED3416" w:rsidRDefault="009132E9">
          <w:pPr>
            <w:pStyle w:val="Sumrio1"/>
            <w:tabs>
              <w:tab w:val="left" w:pos="440"/>
              <w:tab w:val="right" w:leader="dot" w:pos="8494"/>
            </w:tabs>
            <w:rPr>
              <w:rFonts w:asciiTheme="minorHAnsi" w:hAnsiTheme="minorHAnsi"/>
              <w:noProof/>
              <w:szCs w:val="20"/>
            </w:rPr>
          </w:pPr>
          <w:hyperlink w:anchor="_Toc118380904" w:history="1">
            <w:r w:rsidR="00781AFF" w:rsidRPr="00ED3416">
              <w:rPr>
                <w:rStyle w:val="Hyperlink"/>
                <w:rFonts w:asciiTheme="minorHAnsi" w:eastAsia="Arial Unicode MS" w:hAnsiTheme="minorHAnsi"/>
                <w:noProof/>
                <w:szCs w:val="20"/>
                <w:lang w:bidi="hi-IN"/>
              </w:rPr>
              <w:t>6.</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HABILITAÇÃO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_Toc118380904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9</w:t>
            </w:r>
            <w:r w:rsidR="00781AFF" w:rsidRPr="00ED3416">
              <w:rPr>
                <w:rFonts w:asciiTheme="minorHAnsi" w:hAnsiTheme="minorHAnsi"/>
                <w:noProof/>
                <w:webHidden/>
                <w:szCs w:val="20"/>
              </w:rPr>
              <w:fldChar w:fldCharType="end"/>
            </w:r>
          </w:hyperlink>
        </w:p>
        <w:p w14:paraId="71E8A49D" w14:textId="460EE7A5" w:rsidR="00781AFF" w:rsidRPr="00ED3416" w:rsidRDefault="009132E9">
          <w:pPr>
            <w:pStyle w:val="Sumrio1"/>
            <w:tabs>
              <w:tab w:val="left" w:pos="440"/>
              <w:tab w:val="right" w:leader="dot" w:pos="8494"/>
            </w:tabs>
            <w:rPr>
              <w:rFonts w:asciiTheme="minorHAnsi" w:hAnsiTheme="minorHAnsi"/>
              <w:noProof/>
              <w:szCs w:val="20"/>
            </w:rPr>
          </w:pPr>
          <w:hyperlink w:anchor="_Toc118380905" w:history="1">
            <w:r w:rsidR="00781AFF" w:rsidRPr="00ED3416">
              <w:rPr>
                <w:rStyle w:val="Hyperlink"/>
                <w:rFonts w:asciiTheme="minorHAnsi" w:eastAsia="Arial Unicode MS" w:hAnsiTheme="minorHAnsi"/>
                <w:noProof/>
                <w:szCs w:val="20"/>
                <w:lang w:bidi="hi-IN"/>
              </w:rPr>
              <w:t>7.</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CONTRATAÇÃO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_Toc118380905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10</w:t>
            </w:r>
            <w:r w:rsidR="00781AFF" w:rsidRPr="00ED3416">
              <w:rPr>
                <w:rFonts w:asciiTheme="minorHAnsi" w:hAnsiTheme="minorHAnsi"/>
                <w:noProof/>
                <w:webHidden/>
                <w:szCs w:val="20"/>
              </w:rPr>
              <w:fldChar w:fldCharType="end"/>
            </w:r>
          </w:hyperlink>
        </w:p>
        <w:p w14:paraId="05001326" w14:textId="68AA9BC3" w:rsidR="00781AFF" w:rsidRPr="00ED3416" w:rsidRDefault="009132E9">
          <w:pPr>
            <w:pStyle w:val="Sumrio1"/>
            <w:tabs>
              <w:tab w:val="left" w:pos="440"/>
              <w:tab w:val="right" w:leader="dot" w:pos="8494"/>
            </w:tabs>
            <w:rPr>
              <w:rFonts w:asciiTheme="minorHAnsi" w:hAnsiTheme="minorHAnsi"/>
              <w:noProof/>
              <w:szCs w:val="20"/>
            </w:rPr>
          </w:pPr>
          <w:hyperlink w:anchor="_Toc118380906" w:history="1">
            <w:r w:rsidR="00781AFF" w:rsidRPr="00ED3416">
              <w:rPr>
                <w:rStyle w:val="Hyperlink"/>
                <w:rFonts w:asciiTheme="minorHAnsi" w:eastAsia="Arial Unicode MS" w:hAnsiTheme="minorHAnsi"/>
                <w:noProof/>
                <w:szCs w:val="20"/>
                <w:lang w:bidi="hi-IN"/>
              </w:rPr>
              <w:t>8.</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INFRAÇÕES E SANÇÕES ADMINISTRATIVAS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_Toc118380906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11</w:t>
            </w:r>
            <w:r w:rsidR="00781AFF" w:rsidRPr="00ED3416">
              <w:rPr>
                <w:rFonts w:asciiTheme="minorHAnsi" w:hAnsiTheme="minorHAnsi"/>
                <w:noProof/>
                <w:webHidden/>
                <w:szCs w:val="20"/>
              </w:rPr>
              <w:fldChar w:fldCharType="end"/>
            </w:r>
          </w:hyperlink>
        </w:p>
        <w:p w14:paraId="6EEB52DF" w14:textId="04B6C5C0" w:rsidR="00781AFF" w:rsidRPr="00ED3416" w:rsidRDefault="009132E9">
          <w:pPr>
            <w:pStyle w:val="Sumrio1"/>
            <w:tabs>
              <w:tab w:val="left" w:pos="440"/>
              <w:tab w:val="right" w:leader="dot" w:pos="8494"/>
            </w:tabs>
            <w:rPr>
              <w:rFonts w:asciiTheme="minorHAnsi" w:hAnsiTheme="minorHAnsi"/>
              <w:noProof/>
              <w:szCs w:val="20"/>
            </w:rPr>
          </w:pPr>
          <w:hyperlink w:anchor="_Toc118380907" w:history="1">
            <w:r w:rsidR="00781AFF" w:rsidRPr="00ED3416">
              <w:rPr>
                <w:rStyle w:val="Hyperlink"/>
                <w:rFonts w:asciiTheme="minorHAnsi" w:eastAsia="Arial Unicode MS" w:hAnsiTheme="minorHAnsi"/>
                <w:noProof/>
                <w:szCs w:val="20"/>
                <w:lang w:bidi="hi-IN"/>
              </w:rPr>
              <w:t>9.</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DAS DISPOSIÇÕES GERAIS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_Toc118380907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13</w:t>
            </w:r>
            <w:r w:rsidR="00781AFF" w:rsidRPr="00ED3416">
              <w:rPr>
                <w:rFonts w:asciiTheme="minorHAnsi" w:hAnsiTheme="minorHAnsi"/>
                <w:noProof/>
                <w:webHidden/>
                <w:szCs w:val="20"/>
              </w:rPr>
              <w:fldChar w:fldCharType="end"/>
            </w:r>
          </w:hyperlink>
        </w:p>
        <w:p w14:paraId="7224F11A" w14:textId="05FA06B0" w:rsidR="00781AFF" w:rsidRPr="00ED3416" w:rsidRDefault="00781AFF">
          <w:pPr>
            <w:rPr>
              <w:rFonts w:asciiTheme="minorHAnsi" w:hAnsiTheme="minorHAnsi"/>
              <w:szCs w:val="20"/>
            </w:rPr>
          </w:pPr>
          <w:r w:rsidRPr="00ED3416">
            <w:rPr>
              <w:rFonts w:asciiTheme="minorHAnsi" w:hAnsiTheme="minorHAnsi"/>
              <w:b/>
              <w:bCs/>
              <w:szCs w:val="20"/>
            </w:rPr>
            <w:fldChar w:fldCharType="end"/>
          </w:r>
        </w:p>
      </w:sdtContent>
    </w:sdt>
    <w:p w14:paraId="6B2A9566" w14:textId="09699363" w:rsidR="00781AFF" w:rsidRPr="00ED3416" w:rsidRDefault="00781AFF">
      <w:pPr>
        <w:suppressAutoHyphens w:val="0"/>
        <w:spacing w:after="160" w:line="259" w:lineRule="auto"/>
        <w:rPr>
          <w:rFonts w:asciiTheme="minorHAnsi" w:hAnsiTheme="minorHAnsi" w:cs="Arial"/>
          <w:b/>
          <w:bCs/>
          <w:i/>
          <w:iCs/>
          <w:color w:val="FF0000"/>
          <w:szCs w:val="20"/>
        </w:rPr>
      </w:pPr>
    </w:p>
    <w:p w14:paraId="6B3BB3E9" w14:textId="77777777" w:rsidR="00781AFF" w:rsidRPr="00ED3416" w:rsidRDefault="00781AFF" w:rsidP="0082178C">
      <w:pPr>
        <w:rPr>
          <w:rFonts w:asciiTheme="minorHAnsi" w:hAnsiTheme="minorHAnsi" w:cs="Arial"/>
          <w:b/>
          <w:bCs/>
          <w:i/>
          <w:iCs/>
          <w:color w:val="FF0000"/>
          <w:szCs w:val="20"/>
        </w:rPr>
      </w:pPr>
      <w:r w:rsidRPr="00ED3416">
        <w:rPr>
          <w:rFonts w:asciiTheme="minorHAnsi" w:hAnsiTheme="minorHAnsi" w:cs="Arial"/>
          <w:b/>
          <w:bCs/>
          <w:i/>
          <w:iCs/>
          <w:color w:val="FF0000"/>
          <w:szCs w:val="20"/>
        </w:rPr>
        <w:br w:type="page"/>
      </w:r>
    </w:p>
    <w:p w14:paraId="4784C8FB" w14:textId="77777777" w:rsidR="00C34C8A" w:rsidRPr="00ED3416" w:rsidRDefault="00C34C8A" w:rsidP="00C34C8A">
      <w:pPr>
        <w:suppressAutoHyphens w:val="0"/>
        <w:jc w:val="center"/>
        <w:rPr>
          <w:rFonts w:asciiTheme="minorHAnsi" w:hAnsiTheme="minorHAnsi" w:cs="Arial"/>
          <w:szCs w:val="20"/>
        </w:rPr>
      </w:pPr>
      <w:r w:rsidRPr="00ED3416">
        <w:rPr>
          <w:rFonts w:asciiTheme="minorHAnsi" w:hAnsiTheme="minorHAnsi" w:cs="Arial"/>
          <w:b/>
          <w:color w:val="00FF00"/>
          <w:szCs w:val="20"/>
        </w:rPr>
        <w:object w:dxaOrig="870" w:dyaOrig="930" w14:anchorId="4B459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5pt;height:55.1pt" o:ole="" fillcolor="window">
            <v:imagedata r:id="rId8" o:title=""/>
          </v:shape>
          <o:OLEObject Type="Embed" ProgID="MSDraw" ShapeID="_x0000_i1025" DrawAspect="Content" ObjectID="_1779190410" r:id="rId9">
            <o:FieldCodes>\* MERGEFORMAT</o:FieldCodes>
          </o:OLEObject>
        </w:object>
      </w:r>
    </w:p>
    <w:p w14:paraId="4C1F2697" w14:textId="77777777" w:rsidR="00C34C8A" w:rsidRPr="00ED3416" w:rsidRDefault="00C34C8A" w:rsidP="00C34C8A">
      <w:pPr>
        <w:suppressAutoHyphens w:val="0"/>
        <w:contextualSpacing/>
        <w:jc w:val="center"/>
        <w:rPr>
          <w:rFonts w:asciiTheme="minorHAnsi" w:hAnsiTheme="minorHAnsi" w:cs="Arial"/>
          <w:b/>
          <w:spacing w:val="-10"/>
          <w:kern w:val="28"/>
          <w:szCs w:val="20"/>
        </w:rPr>
      </w:pPr>
      <w:r w:rsidRPr="00ED3416">
        <w:rPr>
          <w:rFonts w:asciiTheme="minorHAnsi" w:hAnsiTheme="minorHAnsi" w:cs="Arial"/>
          <w:b/>
          <w:spacing w:val="-10"/>
          <w:kern w:val="28"/>
          <w:szCs w:val="20"/>
        </w:rPr>
        <w:t>MINISTÉRIO DA DEFESA</w:t>
      </w:r>
    </w:p>
    <w:p w14:paraId="62184DCA" w14:textId="77777777" w:rsidR="00C34C8A" w:rsidRPr="00ED3416" w:rsidRDefault="00C34C8A" w:rsidP="00C34C8A">
      <w:pPr>
        <w:suppressAutoHyphens w:val="0"/>
        <w:contextualSpacing/>
        <w:jc w:val="center"/>
        <w:rPr>
          <w:rFonts w:asciiTheme="minorHAnsi" w:hAnsiTheme="minorHAnsi" w:cs="Arial"/>
          <w:b/>
          <w:spacing w:val="-10"/>
          <w:kern w:val="28"/>
          <w:szCs w:val="20"/>
        </w:rPr>
      </w:pPr>
      <w:r w:rsidRPr="00ED3416">
        <w:rPr>
          <w:rFonts w:asciiTheme="minorHAnsi" w:hAnsiTheme="minorHAnsi" w:cs="Arial"/>
          <w:b/>
          <w:spacing w:val="-10"/>
          <w:kern w:val="28"/>
          <w:szCs w:val="20"/>
        </w:rPr>
        <w:t>EXÉRCITO BRASILEIRO</w:t>
      </w:r>
    </w:p>
    <w:p w14:paraId="596D1D8A" w14:textId="77777777" w:rsidR="00C34C8A" w:rsidRPr="00ED3416" w:rsidRDefault="00C34C8A" w:rsidP="00C34C8A">
      <w:pPr>
        <w:suppressAutoHyphens w:val="0"/>
        <w:jc w:val="center"/>
        <w:rPr>
          <w:rFonts w:asciiTheme="minorHAnsi" w:hAnsiTheme="minorHAnsi" w:cs="Arial"/>
          <w:b/>
          <w:szCs w:val="20"/>
        </w:rPr>
      </w:pPr>
      <w:r w:rsidRPr="00ED3416">
        <w:rPr>
          <w:rFonts w:asciiTheme="minorHAnsi" w:hAnsiTheme="minorHAnsi" w:cs="Arial"/>
          <w:b/>
          <w:szCs w:val="20"/>
        </w:rPr>
        <w:t>CML            -          1ª RM</w:t>
      </w:r>
    </w:p>
    <w:p w14:paraId="4A132B32" w14:textId="7525D033" w:rsidR="00C34C8A" w:rsidRPr="00ED3416" w:rsidRDefault="00C34C8A" w:rsidP="00C34C8A">
      <w:pPr>
        <w:suppressAutoHyphens w:val="0"/>
        <w:jc w:val="center"/>
        <w:rPr>
          <w:rFonts w:asciiTheme="minorHAnsi" w:hAnsiTheme="minorHAnsi" w:cs="Arial"/>
          <w:b/>
          <w:szCs w:val="20"/>
        </w:rPr>
      </w:pPr>
      <w:r w:rsidRPr="00ED3416">
        <w:rPr>
          <w:rFonts w:asciiTheme="minorHAnsi" w:hAnsiTheme="minorHAnsi" w:cs="Arial"/>
          <w:b/>
          <w:szCs w:val="20"/>
          <w:u w:val="single"/>
        </w:rPr>
        <w:t>POLICLÍNICA MILITAR DO RIO DE JANEIRO</w:t>
      </w:r>
      <w:r w:rsidRPr="00ED3416">
        <w:rPr>
          <w:rFonts w:asciiTheme="minorHAnsi" w:hAnsiTheme="minorHAnsi" w:cs="Arial"/>
          <w:b/>
          <w:szCs w:val="20"/>
          <w:u w:val="single"/>
        </w:rPr>
        <w:br/>
      </w:r>
      <w:r w:rsidRPr="00ED3416">
        <w:rPr>
          <w:rFonts w:asciiTheme="minorHAnsi" w:hAnsiTheme="minorHAnsi" w:cs="Arial"/>
          <w:b/>
          <w:szCs w:val="20"/>
        </w:rPr>
        <w:t>(</w:t>
      </w:r>
      <w:proofErr w:type="spellStart"/>
      <w:r w:rsidRPr="00ED3416">
        <w:rPr>
          <w:rFonts w:asciiTheme="minorHAnsi" w:hAnsiTheme="minorHAnsi" w:cs="Arial"/>
          <w:b/>
          <w:szCs w:val="20"/>
        </w:rPr>
        <w:t>PoMil</w:t>
      </w:r>
      <w:proofErr w:type="spellEnd"/>
      <w:r w:rsidRPr="00ED3416">
        <w:rPr>
          <w:rFonts w:asciiTheme="minorHAnsi" w:hAnsiTheme="minorHAnsi" w:cs="Arial"/>
          <w:b/>
          <w:szCs w:val="20"/>
        </w:rPr>
        <w:t>/1909)</w:t>
      </w:r>
    </w:p>
    <w:p w14:paraId="46B1393A" w14:textId="77777777" w:rsidR="00C34C8A" w:rsidRPr="00ED3416" w:rsidRDefault="00C34C8A" w:rsidP="00C34C8A">
      <w:pPr>
        <w:suppressAutoHyphens w:val="0"/>
        <w:jc w:val="center"/>
        <w:rPr>
          <w:rFonts w:asciiTheme="minorHAnsi" w:hAnsiTheme="minorHAnsi" w:cs="Arial"/>
          <w:b/>
          <w:szCs w:val="20"/>
        </w:rPr>
      </w:pPr>
    </w:p>
    <w:p w14:paraId="563ED1E5" w14:textId="59E596EC" w:rsidR="004D3C0A" w:rsidRPr="00816EB5" w:rsidRDefault="00C074DA" w:rsidP="004D3C0A">
      <w:pPr>
        <w:jc w:val="center"/>
        <w:rPr>
          <w:rFonts w:asciiTheme="minorHAnsi" w:hAnsiTheme="minorHAnsi" w:cs="Arial"/>
          <w:b/>
          <w:bCs/>
          <w:szCs w:val="20"/>
        </w:rPr>
      </w:pPr>
      <w:r w:rsidRPr="00816EB5">
        <w:rPr>
          <w:rFonts w:asciiTheme="minorHAnsi" w:hAnsiTheme="minorHAnsi" w:cs="Arial"/>
          <w:b/>
          <w:bCs/>
          <w:szCs w:val="20"/>
        </w:rPr>
        <w:t xml:space="preserve">AVISO DE CONTRATAÇÃO DIRETA   Nº </w:t>
      </w:r>
      <w:r w:rsidR="00141482" w:rsidRPr="00816EB5">
        <w:rPr>
          <w:rFonts w:asciiTheme="minorHAnsi" w:hAnsiTheme="minorHAnsi" w:cs="Arial"/>
          <w:b/>
          <w:bCs/>
          <w:szCs w:val="20"/>
        </w:rPr>
        <w:t>9</w:t>
      </w:r>
      <w:r w:rsidR="00C34C8A" w:rsidRPr="00816EB5">
        <w:rPr>
          <w:rFonts w:asciiTheme="minorHAnsi" w:hAnsiTheme="minorHAnsi" w:cs="Arial"/>
          <w:b/>
          <w:bCs/>
          <w:szCs w:val="20"/>
        </w:rPr>
        <w:t>00</w:t>
      </w:r>
      <w:r w:rsidR="00C551DF">
        <w:rPr>
          <w:rFonts w:asciiTheme="minorHAnsi" w:hAnsiTheme="minorHAnsi" w:cs="Arial"/>
          <w:b/>
          <w:bCs/>
          <w:szCs w:val="20"/>
        </w:rPr>
        <w:t>41</w:t>
      </w:r>
      <w:r w:rsidR="00C34C8A" w:rsidRPr="00816EB5">
        <w:rPr>
          <w:rFonts w:asciiTheme="minorHAnsi" w:hAnsiTheme="minorHAnsi" w:cs="Arial"/>
          <w:b/>
          <w:bCs/>
          <w:szCs w:val="20"/>
        </w:rPr>
        <w:t>/20</w:t>
      </w:r>
      <w:r w:rsidR="00141482" w:rsidRPr="00816EB5">
        <w:rPr>
          <w:rFonts w:asciiTheme="minorHAnsi" w:hAnsiTheme="minorHAnsi" w:cs="Arial"/>
          <w:b/>
          <w:bCs/>
          <w:szCs w:val="20"/>
        </w:rPr>
        <w:t>24</w:t>
      </w:r>
    </w:p>
    <w:p w14:paraId="5E20A7FC" w14:textId="43072658" w:rsidR="00C074DA" w:rsidRPr="00176FA6" w:rsidRDefault="00C074DA" w:rsidP="00C074DA">
      <w:pPr>
        <w:spacing w:line="276" w:lineRule="auto"/>
        <w:jc w:val="center"/>
        <w:rPr>
          <w:rFonts w:asciiTheme="minorHAnsi" w:hAnsiTheme="minorHAnsi" w:cs="Arial"/>
          <w:b/>
          <w:bCs/>
          <w:color w:val="FF0000"/>
          <w:szCs w:val="20"/>
        </w:rPr>
      </w:pPr>
    </w:p>
    <w:p w14:paraId="25D96097" w14:textId="3F02DE1F" w:rsidR="00C074DA" w:rsidRPr="00816EB5" w:rsidRDefault="00C074DA" w:rsidP="00C074DA">
      <w:pPr>
        <w:spacing w:after="120" w:line="276" w:lineRule="auto"/>
        <w:ind w:right="-15"/>
        <w:jc w:val="center"/>
        <w:rPr>
          <w:rFonts w:asciiTheme="minorHAnsi" w:hAnsiTheme="minorHAnsi" w:cs="Arial"/>
          <w:b/>
          <w:bCs/>
          <w:szCs w:val="20"/>
        </w:rPr>
      </w:pPr>
      <w:r w:rsidRPr="00816EB5">
        <w:rPr>
          <w:rFonts w:asciiTheme="minorHAnsi" w:hAnsiTheme="minorHAnsi" w:cs="Arial"/>
          <w:b/>
          <w:bCs/>
          <w:szCs w:val="20"/>
        </w:rPr>
        <w:t xml:space="preserve">(Processo Administrativo </w:t>
      </w:r>
      <w:proofErr w:type="spellStart"/>
      <w:r w:rsidRPr="00816EB5">
        <w:rPr>
          <w:rFonts w:asciiTheme="minorHAnsi" w:hAnsiTheme="minorHAnsi" w:cs="Arial"/>
          <w:b/>
          <w:bCs/>
          <w:szCs w:val="20"/>
        </w:rPr>
        <w:t>n.°</w:t>
      </w:r>
      <w:proofErr w:type="spellEnd"/>
      <w:r w:rsidR="00045F61" w:rsidRPr="00816EB5">
        <w:rPr>
          <w:rFonts w:asciiTheme="minorHAnsi" w:hAnsiTheme="minorHAnsi" w:cs="Arial"/>
          <w:b/>
          <w:bCs/>
          <w:szCs w:val="20"/>
        </w:rPr>
        <w:t xml:space="preserve"> </w:t>
      </w:r>
      <w:r w:rsidR="00C551DF" w:rsidRPr="00C551DF">
        <w:rPr>
          <w:rFonts w:asciiTheme="minorHAnsi" w:hAnsiTheme="minorHAnsi" w:cs="Arial"/>
          <w:b/>
          <w:bCs/>
          <w:szCs w:val="20"/>
        </w:rPr>
        <w:t>64660.003285/2024-25</w:t>
      </w:r>
      <w:r w:rsidRPr="00816EB5">
        <w:rPr>
          <w:rFonts w:asciiTheme="minorHAnsi" w:hAnsiTheme="minorHAnsi" w:cs="Arial"/>
          <w:b/>
          <w:bCs/>
          <w:szCs w:val="20"/>
        </w:rPr>
        <w:t>)</w:t>
      </w:r>
    </w:p>
    <w:p w14:paraId="1F5B45DE" w14:textId="77777777" w:rsidR="00C074DA" w:rsidRPr="00ED3416" w:rsidRDefault="00C074DA" w:rsidP="00C074DA">
      <w:pPr>
        <w:rPr>
          <w:rFonts w:asciiTheme="minorHAnsi" w:hAnsiTheme="minorHAnsi" w:cs="Arial"/>
          <w:szCs w:val="20"/>
        </w:rPr>
      </w:pPr>
    </w:p>
    <w:p w14:paraId="0B94144B" w14:textId="3E44EB9E" w:rsidR="00C074DA" w:rsidRPr="00ED3416" w:rsidRDefault="00C074DA" w:rsidP="00C074DA">
      <w:pPr>
        <w:snapToGrid w:val="0"/>
        <w:spacing w:after="120" w:line="276" w:lineRule="auto"/>
        <w:ind w:right="-30" w:firstLine="540"/>
        <w:jc w:val="both"/>
        <w:rPr>
          <w:rFonts w:asciiTheme="minorHAnsi" w:hAnsiTheme="minorHAnsi" w:cs="Arial"/>
          <w:szCs w:val="20"/>
        </w:rPr>
      </w:pPr>
      <w:r w:rsidRPr="00ED3416">
        <w:rPr>
          <w:rFonts w:asciiTheme="minorHAnsi" w:hAnsiTheme="minorHAnsi" w:cs="Arial"/>
          <w:szCs w:val="20"/>
        </w:rPr>
        <w:t>Torna-se público que a</w:t>
      </w:r>
      <w:r w:rsidR="00045F61" w:rsidRPr="00ED3416">
        <w:rPr>
          <w:rFonts w:asciiTheme="minorHAnsi" w:hAnsiTheme="minorHAnsi" w:cs="Arial"/>
          <w:szCs w:val="20"/>
        </w:rPr>
        <w:t xml:space="preserve"> Policlínica Militar do Rio de Janeiro</w:t>
      </w:r>
      <w:r w:rsidR="00C34C8A" w:rsidRPr="00ED3416">
        <w:rPr>
          <w:rFonts w:asciiTheme="minorHAnsi" w:hAnsiTheme="minorHAnsi" w:cs="Arial"/>
          <w:szCs w:val="20"/>
        </w:rPr>
        <w:t>, por meio da Seção de Aquisições, Licitações e Contratos</w:t>
      </w:r>
      <w:r w:rsidRPr="00ED3416">
        <w:rPr>
          <w:rFonts w:asciiTheme="minorHAnsi" w:hAnsiTheme="minorHAnsi" w:cs="Arial"/>
          <w:szCs w:val="20"/>
        </w:rPr>
        <w:t xml:space="preserve">, realizará Dispensa Eletrônica, </w:t>
      </w:r>
      <w:r w:rsidRPr="00ED3416">
        <w:rPr>
          <w:rFonts w:asciiTheme="minorHAnsi" w:hAnsiTheme="minorHAnsi" w:cs="Arial"/>
          <w:bCs/>
          <w:szCs w:val="20"/>
        </w:rPr>
        <w:t>com critério de julgamento</w:t>
      </w:r>
      <w:r w:rsidR="00C34C8A" w:rsidRPr="00ED3416">
        <w:rPr>
          <w:rFonts w:asciiTheme="minorHAnsi" w:hAnsiTheme="minorHAnsi" w:cs="Arial"/>
          <w:bCs/>
          <w:szCs w:val="20"/>
        </w:rPr>
        <w:t xml:space="preserve"> menor preço</w:t>
      </w:r>
      <w:r w:rsidRPr="00ED3416">
        <w:rPr>
          <w:rFonts w:asciiTheme="minorHAnsi" w:hAnsiTheme="minorHAnsi" w:cs="Arial"/>
          <w:bCs/>
          <w:szCs w:val="20"/>
        </w:rPr>
        <w:t xml:space="preserve">, </w:t>
      </w:r>
      <w:r w:rsidRPr="00ED3416">
        <w:rPr>
          <w:rFonts w:asciiTheme="minorHAnsi" w:hAnsiTheme="minorHAnsi" w:cs="Arial"/>
          <w:szCs w:val="20"/>
        </w:rPr>
        <w:t xml:space="preserve">na hipótese do </w:t>
      </w:r>
      <w:hyperlink r:id="rId10" w:anchor="art75" w:history="1">
        <w:r w:rsidRPr="00ED3416">
          <w:rPr>
            <w:rStyle w:val="Hyperlink"/>
            <w:rFonts w:asciiTheme="minorHAnsi" w:hAnsiTheme="minorHAnsi" w:cs="Arial"/>
            <w:color w:val="auto"/>
            <w:szCs w:val="20"/>
            <w:u w:val="none"/>
          </w:rPr>
          <w:t>art. 75</w:t>
        </w:r>
      </w:hyperlink>
      <w:r w:rsidRPr="00ED3416">
        <w:rPr>
          <w:rFonts w:asciiTheme="minorHAnsi" w:hAnsiTheme="minorHAnsi" w:cs="Arial"/>
          <w:iCs/>
          <w:szCs w:val="20"/>
        </w:rPr>
        <w:t>, inciso</w:t>
      </w:r>
      <w:r w:rsidR="00C34C8A" w:rsidRPr="00ED3416">
        <w:rPr>
          <w:rFonts w:asciiTheme="minorHAnsi" w:hAnsiTheme="minorHAnsi" w:cs="Arial"/>
          <w:iCs/>
          <w:szCs w:val="20"/>
        </w:rPr>
        <w:t xml:space="preserve"> II</w:t>
      </w:r>
      <w:r w:rsidRPr="00ED3416">
        <w:rPr>
          <w:rFonts w:asciiTheme="minorHAnsi" w:hAnsiTheme="minorHAnsi" w:cs="Arial"/>
          <w:iCs/>
          <w:szCs w:val="20"/>
        </w:rPr>
        <w:t>,</w:t>
      </w:r>
      <w:r w:rsidRPr="00ED3416">
        <w:rPr>
          <w:rFonts w:asciiTheme="minorHAnsi" w:hAnsiTheme="minorHAnsi" w:cs="Arial"/>
          <w:szCs w:val="20"/>
        </w:rPr>
        <w:t xml:space="preserve"> </w:t>
      </w:r>
      <w:r w:rsidRPr="00ED3416">
        <w:rPr>
          <w:rFonts w:asciiTheme="minorHAnsi" w:hAnsiTheme="minorHAnsi" w:cs="Arial"/>
          <w:bCs/>
          <w:szCs w:val="20"/>
        </w:rPr>
        <w:t xml:space="preserve">nos termos da </w:t>
      </w:r>
      <w:hyperlink r:id="rId11" w:history="1">
        <w:r w:rsidRPr="00ED3416">
          <w:rPr>
            <w:rStyle w:val="Hyperlink"/>
            <w:rFonts w:asciiTheme="minorHAnsi" w:hAnsiTheme="minorHAnsi" w:cs="Arial"/>
            <w:bCs/>
            <w:color w:val="auto"/>
            <w:szCs w:val="20"/>
            <w:u w:val="none"/>
          </w:rPr>
          <w:t>Lei n.º 14.133, de 1º de abril de 2021</w:t>
        </w:r>
      </w:hyperlink>
      <w:r w:rsidRPr="00ED3416">
        <w:rPr>
          <w:rFonts w:asciiTheme="minorHAnsi" w:hAnsiTheme="minorHAnsi" w:cs="Arial"/>
          <w:bCs/>
          <w:szCs w:val="20"/>
        </w:rPr>
        <w:t xml:space="preserve">, da </w:t>
      </w:r>
      <w:hyperlink r:id="rId12" w:history="1">
        <w:r w:rsidRPr="00ED3416">
          <w:rPr>
            <w:rStyle w:val="Hyperlink"/>
            <w:rFonts w:asciiTheme="minorHAnsi" w:hAnsiTheme="minorHAnsi" w:cs="Arial"/>
            <w:bCs/>
            <w:color w:val="auto"/>
            <w:szCs w:val="20"/>
            <w:u w:val="none"/>
          </w:rPr>
          <w:t>Instrução Normativa Seges/ME</w:t>
        </w:r>
        <w:r w:rsidR="00D52B5C" w:rsidRPr="00ED3416">
          <w:rPr>
            <w:rStyle w:val="Hyperlink"/>
            <w:rFonts w:asciiTheme="minorHAnsi" w:hAnsiTheme="minorHAnsi" w:cs="Arial"/>
            <w:bCs/>
            <w:color w:val="auto"/>
            <w:szCs w:val="20"/>
            <w:u w:val="none"/>
          </w:rPr>
          <w:t xml:space="preserve"> </w:t>
        </w:r>
        <w:r w:rsidRPr="00ED3416">
          <w:rPr>
            <w:rStyle w:val="Hyperlink"/>
            <w:rFonts w:asciiTheme="minorHAnsi" w:hAnsiTheme="minorHAnsi" w:cs="Arial"/>
            <w:bCs/>
            <w:color w:val="auto"/>
            <w:szCs w:val="20"/>
            <w:u w:val="none"/>
          </w:rPr>
          <w:t>nº 67, de 2021</w:t>
        </w:r>
      </w:hyperlink>
      <w:r w:rsidRPr="00ED3416">
        <w:rPr>
          <w:rFonts w:asciiTheme="minorHAnsi" w:hAnsiTheme="minorHAnsi" w:cs="Arial"/>
          <w:bCs/>
          <w:szCs w:val="20"/>
        </w:rPr>
        <w:t>, e demais normas aplicáveis</w:t>
      </w:r>
      <w:r w:rsidRPr="00ED3416">
        <w:rPr>
          <w:rFonts w:asciiTheme="minorHAnsi" w:hAnsiTheme="minorHAnsi" w:cs="Arial"/>
          <w:szCs w:val="20"/>
        </w:rPr>
        <w:t>.</w:t>
      </w:r>
    </w:p>
    <w:p w14:paraId="3378FBCE" w14:textId="0E3997C3" w:rsidR="00C074DA" w:rsidRPr="00ED3416" w:rsidRDefault="00C074DA" w:rsidP="00C074DA">
      <w:pPr>
        <w:spacing w:line="276" w:lineRule="auto"/>
        <w:jc w:val="both"/>
        <w:rPr>
          <w:rFonts w:asciiTheme="minorHAnsi" w:hAnsiTheme="minorHAnsi" w:cs="Arial"/>
          <w:b/>
          <w:bCs/>
          <w:szCs w:val="20"/>
        </w:rPr>
      </w:pPr>
      <w:r w:rsidRPr="00ED3416">
        <w:rPr>
          <w:rFonts w:asciiTheme="minorHAnsi" w:hAnsiTheme="minorHAnsi" w:cs="Arial"/>
          <w:b/>
          <w:bCs/>
          <w:color w:val="000000" w:themeColor="text1"/>
          <w:szCs w:val="20"/>
        </w:rPr>
        <w:t>Data da sessão:</w:t>
      </w:r>
      <w:r w:rsidR="00C34C8A" w:rsidRPr="00816EB5">
        <w:rPr>
          <w:rFonts w:asciiTheme="minorHAnsi" w:hAnsiTheme="minorHAnsi" w:cs="Arial"/>
          <w:b/>
          <w:bCs/>
          <w:szCs w:val="20"/>
        </w:rPr>
        <w:t xml:space="preserve"> </w:t>
      </w:r>
      <w:r w:rsidR="00C551DF">
        <w:rPr>
          <w:rFonts w:asciiTheme="minorHAnsi" w:hAnsiTheme="minorHAnsi" w:cs="Arial"/>
          <w:bCs/>
          <w:szCs w:val="20"/>
        </w:rPr>
        <w:t>11</w:t>
      </w:r>
      <w:r w:rsidR="00C34C8A" w:rsidRPr="00816EB5">
        <w:rPr>
          <w:rFonts w:asciiTheme="minorHAnsi" w:hAnsiTheme="minorHAnsi" w:cs="Arial"/>
          <w:bCs/>
          <w:szCs w:val="20"/>
        </w:rPr>
        <w:t>/</w:t>
      </w:r>
      <w:r w:rsidR="00C551DF">
        <w:rPr>
          <w:rFonts w:asciiTheme="minorHAnsi" w:hAnsiTheme="minorHAnsi" w:cs="Arial"/>
          <w:bCs/>
          <w:szCs w:val="20"/>
        </w:rPr>
        <w:t>06</w:t>
      </w:r>
      <w:r w:rsidR="00C34C8A" w:rsidRPr="00816EB5">
        <w:rPr>
          <w:rFonts w:asciiTheme="minorHAnsi" w:hAnsiTheme="minorHAnsi" w:cs="Arial"/>
          <w:bCs/>
          <w:szCs w:val="20"/>
        </w:rPr>
        <w:t>/202</w:t>
      </w:r>
      <w:r w:rsidR="00141482" w:rsidRPr="00816EB5">
        <w:rPr>
          <w:rFonts w:asciiTheme="minorHAnsi" w:hAnsiTheme="minorHAnsi" w:cs="Arial"/>
          <w:bCs/>
          <w:szCs w:val="20"/>
        </w:rPr>
        <w:t>4</w:t>
      </w:r>
    </w:p>
    <w:p w14:paraId="4360D8B0" w14:textId="6F33094E" w:rsidR="00C074DA" w:rsidRPr="00ED3416" w:rsidRDefault="00C074DA" w:rsidP="00C074DA">
      <w:pPr>
        <w:rPr>
          <w:rFonts w:asciiTheme="minorHAnsi" w:hAnsiTheme="minorHAnsi" w:cs="Arial"/>
          <w:color w:val="000000" w:themeColor="text1"/>
          <w:szCs w:val="20"/>
        </w:rPr>
      </w:pPr>
      <w:r w:rsidRPr="00ED3416">
        <w:rPr>
          <w:rFonts w:asciiTheme="minorHAnsi" w:hAnsiTheme="minorHAnsi" w:cs="Arial"/>
          <w:b/>
          <w:bCs/>
          <w:color w:val="000000" w:themeColor="text1"/>
          <w:szCs w:val="20"/>
        </w:rPr>
        <w:t>Horário da Fase de Lances:</w:t>
      </w:r>
      <w:r w:rsidR="00C34C8A" w:rsidRPr="00ED3416">
        <w:rPr>
          <w:rFonts w:asciiTheme="minorHAnsi" w:hAnsiTheme="minorHAnsi" w:cs="Arial"/>
          <w:b/>
          <w:bCs/>
          <w:color w:val="000000" w:themeColor="text1"/>
          <w:szCs w:val="20"/>
        </w:rPr>
        <w:t xml:space="preserve"> </w:t>
      </w:r>
      <w:r w:rsidR="00C34C8A" w:rsidRPr="00ED3416">
        <w:rPr>
          <w:rFonts w:asciiTheme="minorHAnsi" w:hAnsiTheme="minorHAnsi" w:cs="Arial"/>
          <w:bCs/>
          <w:color w:val="000000" w:themeColor="text1"/>
          <w:szCs w:val="20"/>
        </w:rPr>
        <w:t xml:space="preserve">08:00h </w:t>
      </w:r>
      <w:r w:rsidRPr="00ED3416">
        <w:rPr>
          <w:rFonts w:asciiTheme="minorHAnsi" w:hAnsiTheme="minorHAnsi" w:cs="Arial"/>
          <w:color w:val="000000" w:themeColor="text1"/>
          <w:szCs w:val="20"/>
        </w:rPr>
        <w:t>às</w:t>
      </w:r>
      <w:r w:rsidR="00C34C8A" w:rsidRPr="00ED3416">
        <w:rPr>
          <w:rFonts w:asciiTheme="minorHAnsi" w:hAnsiTheme="minorHAnsi" w:cs="Arial"/>
          <w:color w:val="000000" w:themeColor="text1"/>
          <w:szCs w:val="20"/>
        </w:rPr>
        <w:t xml:space="preserve"> 14:00h</w:t>
      </w:r>
    </w:p>
    <w:p w14:paraId="7565C362" w14:textId="34430411" w:rsidR="00C074DA" w:rsidRPr="00ED3416" w:rsidRDefault="00C074DA" w:rsidP="00C074DA">
      <w:pPr>
        <w:rPr>
          <w:rFonts w:asciiTheme="minorHAnsi" w:hAnsiTheme="minorHAnsi" w:cs="Arial"/>
          <w:color w:val="000000" w:themeColor="text1"/>
          <w:szCs w:val="20"/>
        </w:rPr>
      </w:pPr>
      <w:r w:rsidRPr="00ED3416">
        <w:rPr>
          <w:rFonts w:asciiTheme="minorHAnsi" w:hAnsiTheme="minorHAnsi" w:cs="Arial"/>
          <w:b/>
          <w:bCs/>
          <w:color w:val="000000" w:themeColor="text1"/>
          <w:szCs w:val="20"/>
        </w:rPr>
        <w:t>Link</w:t>
      </w:r>
      <w:r w:rsidRPr="00ED3416">
        <w:rPr>
          <w:rFonts w:asciiTheme="minorHAnsi" w:hAnsiTheme="minorHAnsi" w:cs="Arial"/>
          <w:color w:val="000000" w:themeColor="text1"/>
          <w:szCs w:val="20"/>
        </w:rPr>
        <w:t>:</w:t>
      </w:r>
      <w:r w:rsidR="00C34C8A" w:rsidRPr="00ED3416">
        <w:rPr>
          <w:rFonts w:asciiTheme="minorHAnsi" w:hAnsiTheme="minorHAnsi" w:cs="Arial"/>
          <w:color w:val="000000" w:themeColor="text1"/>
          <w:szCs w:val="20"/>
        </w:rPr>
        <w:t xml:space="preserve"> </w:t>
      </w:r>
      <w:r w:rsidRPr="00ED3416">
        <w:rPr>
          <w:rFonts w:asciiTheme="minorHAnsi" w:hAnsiTheme="minorHAnsi" w:cs="Arial"/>
          <w:color w:val="000000" w:themeColor="text1"/>
          <w:szCs w:val="20"/>
        </w:rPr>
        <w:t xml:space="preserve"> </w:t>
      </w:r>
      <w:r w:rsidR="00C34C8A" w:rsidRPr="00ED3416">
        <w:rPr>
          <w:rFonts w:asciiTheme="minorHAnsi" w:hAnsiTheme="minorHAnsi" w:cs="Arial"/>
          <w:color w:val="000000" w:themeColor="text1"/>
          <w:szCs w:val="20"/>
        </w:rPr>
        <w:t>https://www.comprasnet.gov.br/seguro/loginPortal.asp</w:t>
      </w:r>
    </w:p>
    <w:p w14:paraId="5C057292" w14:textId="2366C355" w:rsidR="00C074DA" w:rsidRPr="00592A9C" w:rsidRDefault="00C074DA" w:rsidP="00C074DA">
      <w:pPr>
        <w:spacing w:line="276" w:lineRule="auto"/>
        <w:ind w:right="-15"/>
        <w:jc w:val="both"/>
        <w:rPr>
          <w:rFonts w:asciiTheme="minorHAnsi" w:hAnsiTheme="minorHAnsi" w:cs="Arial"/>
          <w:b/>
          <w:iCs/>
          <w:szCs w:val="20"/>
        </w:rPr>
      </w:pPr>
      <w:r w:rsidRPr="00592A9C">
        <w:rPr>
          <w:rFonts w:asciiTheme="minorHAnsi" w:hAnsiTheme="minorHAnsi" w:cs="Arial"/>
          <w:b/>
          <w:bCs/>
          <w:iCs/>
          <w:szCs w:val="20"/>
        </w:rPr>
        <w:t>Critério de Julgamento:</w:t>
      </w:r>
      <w:r w:rsidRPr="00592A9C">
        <w:rPr>
          <w:rFonts w:asciiTheme="minorHAnsi" w:hAnsiTheme="minorHAnsi" w:cs="Arial"/>
          <w:b/>
          <w:szCs w:val="20"/>
        </w:rPr>
        <w:t xml:space="preserve"> </w:t>
      </w:r>
      <w:r w:rsidR="00C34C8A" w:rsidRPr="00592A9C">
        <w:rPr>
          <w:rFonts w:asciiTheme="minorHAnsi" w:hAnsiTheme="minorHAnsi" w:cs="Arial"/>
          <w:iCs/>
          <w:szCs w:val="20"/>
        </w:rPr>
        <w:t>menor preço</w:t>
      </w:r>
      <w:r w:rsidRPr="00592A9C">
        <w:rPr>
          <w:rFonts w:asciiTheme="minorHAnsi" w:hAnsiTheme="minorHAnsi" w:cs="Arial"/>
          <w:b/>
          <w:iCs/>
          <w:szCs w:val="20"/>
        </w:rPr>
        <w:t xml:space="preserve"> </w:t>
      </w:r>
    </w:p>
    <w:p w14:paraId="58094180" w14:textId="5638FE28" w:rsidR="00C074DA" w:rsidRPr="00592A9C" w:rsidRDefault="00C074DA" w:rsidP="00C074DA">
      <w:pPr>
        <w:spacing w:line="276" w:lineRule="auto"/>
        <w:ind w:right="-15"/>
        <w:jc w:val="both"/>
        <w:rPr>
          <w:rFonts w:asciiTheme="minorHAnsi" w:hAnsiTheme="minorHAnsi" w:cs="Arial"/>
          <w:b/>
          <w:iCs/>
          <w:szCs w:val="20"/>
        </w:rPr>
      </w:pPr>
      <w:r w:rsidRPr="00592A9C">
        <w:rPr>
          <w:rFonts w:asciiTheme="minorHAnsi" w:hAnsiTheme="minorHAnsi" w:cs="Arial"/>
          <w:b/>
          <w:bCs/>
          <w:iCs/>
          <w:szCs w:val="20"/>
        </w:rPr>
        <w:t>Regime de Execução:</w:t>
      </w:r>
      <w:r w:rsidRPr="00592A9C">
        <w:rPr>
          <w:rFonts w:asciiTheme="minorHAnsi" w:hAnsiTheme="minorHAnsi" w:cs="Arial"/>
          <w:b/>
          <w:iCs/>
          <w:szCs w:val="20"/>
        </w:rPr>
        <w:t xml:space="preserve"> </w:t>
      </w:r>
      <w:r w:rsidRPr="00592A9C">
        <w:rPr>
          <w:rFonts w:asciiTheme="minorHAnsi" w:hAnsiTheme="minorHAnsi" w:cs="Arial"/>
          <w:iCs/>
          <w:szCs w:val="20"/>
        </w:rPr>
        <w:t>Empreitada por Preço Unitário</w:t>
      </w:r>
      <w:r w:rsidRPr="00592A9C">
        <w:rPr>
          <w:rFonts w:asciiTheme="minorHAnsi" w:hAnsiTheme="minorHAnsi" w:cs="Arial"/>
          <w:b/>
          <w:iCs/>
          <w:szCs w:val="20"/>
        </w:rPr>
        <w:t xml:space="preserve"> </w:t>
      </w:r>
    </w:p>
    <w:p w14:paraId="107D6988" w14:textId="77777777" w:rsidR="00C074DA" w:rsidRPr="00ED3416" w:rsidRDefault="00C074DA" w:rsidP="00C074DA">
      <w:pPr>
        <w:spacing w:line="276" w:lineRule="auto"/>
        <w:ind w:right="-15"/>
        <w:jc w:val="both"/>
        <w:rPr>
          <w:rFonts w:asciiTheme="minorHAnsi" w:hAnsiTheme="minorHAnsi" w:cs="Arial"/>
          <w:b/>
          <w:bCs/>
          <w:i/>
          <w:iCs/>
          <w:color w:val="FF0000"/>
          <w:szCs w:val="20"/>
        </w:rPr>
      </w:pPr>
    </w:p>
    <w:p w14:paraId="59CCFB6E" w14:textId="2D41B58A" w:rsidR="00AF7F6A" w:rsidRDefault="00C074DA" w:rsidP="00AF7F6A">
      <w:pPr>
        <w:pStyle w:val="Ttulo1"/>
        <w:rPr>
          <w:rFonts w:asciiTheme="minorHAnsi" w:hAnsiTheme="minorHAnsi"/>
          <w:szCs w:val="20"/>
        </w:rPr>
      </w:pPr>
      <w:bookmarkStart w:id="0" w:name="_Toc118380899"/>
      <w:r w:rsidRPr="00ED3416">
        <w:rPr>
          <w:rFonts w:asciiTheme="minorHAnsi" w:hAnsiTheme="minorHAnsi"/>
          <w:szCs w:val="20"/>
        </w:rPr>
        <w:t>OBJETO DA CONTRATAÇÃO DIRET</w:t>
      </w:r>
      <w:bookmarkEnd w:id="0"/>
    </w:p>
    <w:p w14:paraId="6CF5CC4C" w14:textId="1191E6EB" w:rsidR="00C074DA" w:rsidRDefault="00C074DA" w:rsidP="00C074DA">
      <w:pPr>
        <w:pStyle w:val="PADRO"/>
        <w:keepNext w:val="0"/>
        <w:widowControl/>
        <w:numPr>
          <w:ilvl w:val="1"/>
          <w:numId w:val="1"/>
        </w:numPr>
        <w:shd w:val="clear" w:color="auto" w:fill="auto"/>
        <w:spacing w:before="120" w:after="120"/>
        <w:rPr>
          <w:rFonts w:asciiTheme="minorHAnsi" w:hAnsiTheme="minorHAnsi" w:cs="Arial"/>
          <w:color w:val="FF0000"/>
          <w:szCs w:val="20"/>
        </w:rPr>
      </w:pPr>
      <w:r w:rsidRPr="00592A9C">
        <w:rPr>
          <w:rFonts w:asciiTheme="minorHAnsi" w:hAnsiTheme="minorHAnsi" w:cs="Arial"/>
          <w:color w:val="FF0000"/>
          <w:szCs w:val="20"/>
        </w:rPr>
        <w:t xml:space="preserve">O objeto da presente dispensa é a escolha da proposta mais vantajosa para a </w:t>
      </w:r>
      <w:r w:rsidR="00AF7F6A">
        <w:rPr>
          <w:rFonts w:asciiTheme="minorHAnsi" w:hAnsiTheme="minorHAnsi" w:cs="Arial"/>
          <w:color w:val="FF0000"/>
          <w:szCs w:val="20"/>
        </w:rPr>
        <w:t>aquisição</w:t>
      </w:r>
      <w:r w:rsidRPr="00592A9C">
        <w:rPr>
          <w:rFonts w:asciiTheme="minorHAnsi" w:hAnsiTheme="minorHAnsi" w:cs="Arial"/>
          <w:color w:val="FF0000"/>
          <w:szCs w:val="20"/>
        </w:rPr>
        <w:t xml:space="preserve">, </w:t>
      </w:r>
      <w:r w:rsidR="00C34C8A" w:rsidRPr="00592A9C">
        <w:rPr>
          <w:rFonts w:asciiTheme="minorHAnsi" w:hAnsiTheme="minorHAnsi" w:cs="Arial"/>
          <w:color w:val="FF0000"/>
          <w:szCs w:val="20"/>
        </w:rPr>
        <w:t xml:space="preserve">por dispensa de licitação, </w:t>
      </w:r>
      <w:r w:rsidR="00C551DF">
        <w:rPr>
          <w:rFonts w:asciiTheme="minorHAnsi" w:hAnsiTheme="minorHAnsi" w:cs="Arial"/>
          <w:color w:val="FF0000"/>
          <w:szCs w:val="20"/>
        </w:rPr>
        <w:t>de material médico hospitalar</w:t>
      </w:r>
      <w:r w:rsidR="00141482" w:rsidRPr="00592A9C">
        <w:rPr>
          <w:rFonts w:asciiTheme="minorHAnsi" w:hAnsiTheme="minorHAnsi" w:cs="Arial"/>
          <w:color w:val="FF0000"/>
          <w:szCs w:val="20"/>
        </w:rPr>
        <w:t>, con</w:t>
      </w:r>
      <w:r w:rsidRPr="00592A9C">
        <w:rPr>
          <w:rFonts w:asciiTheme="minorHAnsi" w:hAnsiTheme="minorHAnsi" w:cs="Arial"/>
          <w:color w:val="FF0000"/>
          <w:szCs w:val="20"/>
        </w:rPr>
        <w:t>forme condições, quantidades e exigências estabelecidas neste Aviso de Contratação Direta e seus anexos.</w:t>
      </w:r>
    </w:p>
    <w:p w14:paraId="2CAB7B64" w14:textId="31D478A7" w:rsidR="00C074DA" w:rsidRDefault="00C074DA" w:rsidP="00C074DA">
      <w:pPr>
        <w:pStyle w:val="PADRO"/>
        <w:keepNext w:val="0"/>
        <w:widowControl/>
        <w:numPr>
          <w:ilvl w:val="1"/>
          <w:numId w:val="1"/>
        </w:numPr>
        <w:shd w:val="clear" w:color="auto" w:fill="auto"/>
        <w:spacing w:before="120" w:after="120"/>
        <w:rPr>
          <w:rFonts w:asciiTheme="minorHAnsi" w:hAnsiTheme="minorHAnsi" w:cs="Arial"/>
          <w:szCs w:val="20"/>
        </w:rPr>
      </w:pPr>
      <w:r w:rsidRPr="00ED3416">
        <w:rPr>
          <w:rFonts w:asciiTheme="minorHAnsi" w:hAnsiTheme="minorHAnsi" w:cs="Arial"/>
          <w:szCs w:val="20"/>
        </w:rPr>
        <w:t>A contratação ocorrerá conforme tabela abaixo.</w:t>
      </w:r>
    </w:p>
    <w:tbl>
      <w:tblPr>
        <w:tblW w:w="90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439"/>
        <w:gridCol w:w="966"/>
        <w:gridCol w:w="1136"/>
        <w:gridCol w:w="845"/>
        <w:gridCol w:w="1418"/>
        <w:gridCol w:w="1423"/>
      </w:tblGrid>
      <w:tr w:rsidR="00C551DF" w:rsidRPr="00C551DF" w14:paraId="391D1365" w14:textId="77777777" w:rsidTr="00C551DF">
        <w:trPr>
          <w:trHeight w:val="77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23BC3B65" w14:textId="77777777" w:rsidR="00C551DF" w:rsidRDefault="00C551DF" w:rsidP="00E35674">
            <w:pPr>
              <w:widowControl w:val="0"/>
              <w:spacing w:line="276" w:lineRule="auto"/>
              <w:jc w:val="center"/>
              <w:rPr>
                <w:rFonts w:asciiTheme="minorHAnsi" w:hAnsiTheme="minorHAnsi" w:cs="Arial"/>
                <w:b/>
                <w:bCs/>
                <w:color w:val="000000"/>
                <w:sz w:val="16"/>
                <w:szCs w:val="20"/>
              </w:rPr>
            </w:pPr>
          </w:p>
          <w:p w14:paraId="71D74885" w14:textId="4434415C" w:rsidR="00C551DF" w:rsidRPr="00C551DF" w:rsidRDefault="00C551DF" w:rsidP="00E35674">
            <w:pPr>
              <w:widowControl w:val="0"/>
              <w:spacing w:line="276" w:lineRule="auto"/>
              <w:jc w:val="center"/>
              <w:rPr>
                <w:rFonts w:asciiTheme="minorHAnsi" w:hAnsiTheme="minorHAnsi" w:cs="Arial"/>
                <w:b/>
                <w:bCs/>
                <w:color w:val="000000"/>
                <w:sz w:val="16"/>
                <w:szCs w:val="20"/>
              </w:rPr>
            </w:pPr>
            <w:r w:rsidRPr="00C551DF">
              <w:rPr>
                <w:rFonts w:asciiTheme="minorHAnsi" w:hAnsiTheme="minorHAnsi" w:cs="Arial"/>
                <w:b/>
                <w:bCs/>
                <w:color w:val="000000"/>
                <w:sz w:val="16"/>
                <w:szCs w:val="20"/>
              </w:rPr>
              <w:t>ITEM</w:t>
            </w:r>
          </w:p>
          <w:p w14:paraId="6B060030" w14:textId="77777777" w:rsidR="00C551DF" w:rsidRPr="00C551DF" w:rsidRDefault="00C551DF" w:rsidP="00E35674">
            <w:pPr>
              <w:widowControl w:val="0"/>
              <w:spacing w:line="276" w:lineRule="auto"/>
              <w:jc w:val="center"/>
              <w:rPr>
                <w:rFonts w:asciiTheme="minorHAnsi" w:hAnsiTheme="minorHAnsi" w:cs="Arial"/>
                <w:b/>
                <w:color w:val="000000"/>
                <w:sz w:val="16"/>
                <w:szCs w:val="20"/>
              </w:rPr>
            </w:pPr>
          </w:p>
        </w:tc>
        <w:tc>
          <w:tcPr>
            <w:tcW w:w="2439" w:type="dxa"/>
            <w:tcBorders>
              <w:top w:val="single" w:sz="4" w:space="0" w:color="000000"/>
              <w:left w:val="single" w:sz="4" w:space="0" w:color="000000"/>
              <w:bottom w:val="single" w:sz="4" w:space="0" w:color="000000"/>
              <w:right w:val="single" w:sz="4" w:space="0" w:color="000000"/>
            </w:tcBorders>
            <w:vAlign w:val="center"/>
            <w:hideMark/>
          </w:tcPr>
          <w:p w14:paraId="6042249A" w14:textId="3AF56F69" w:rsidR="00C551DF" w:rsidRPr="00C551DF" w:rsidRDefault="00C551DF" w:rsidP="00E35674">
            <w:pPr>
              <w:widowControl w:val="0"/>
              <w:spacing w:line="276" w:lineRule="auto"/>
              <w:jc w:val="center"/>
              <w:rPr>
                <w:rFonts w:asciiTheme="minorHAnsi" w:hAnsiTheme="minorHAnsi" w:cs="Arial"/>
                <w:color w:val="000000"/>
                <w:sz w:val="16"/>
                <w:szCs w:val="20"/>
              </w:rPr>
            </w:pPr>
            <w:r w:rsidRPr="00C551DF">
              <w:rPr>
                <w:rFonts w:asciiTheme="minorHAnsi" w:hAnsiTheme="minorHAnsi" w:cs="Arial"/>
                <w:b/>
                <w:bCs/>
                <w:color w:val="000000"/>
                <w:sz w:val="16"/>
                <w:szCs w:val="20"/>
              </w:rPr>
              <w:t>ESPECIFICAÇÃO DO MATERIAL</w:t>
            </w:r>
          </w:p>
        </w:tc>
        <w:tc>
          <w:tcPr>
            <w:tcW w:w="966" w:type="dxa"/>
            <w:tcBorders>
              <w:top w:val="single" w:sz="4" w:space="0" w:color="000000"/>
              <w:left w:val="single" w:sz="4" w:space="0" w:color="000000"/>
              <w:bottom w:val="single" w:sz="4" w:space="0" w:color="000000"/>
              <w:right w:val="single" w:sz="4" w:space="0" w:color="000000"/>
            </w:tcBorders>
            <w:vAlign w:val="center"/>
            <w:hideMark/>
          </w:tcPr>
          <w:p w14:paraId="648308D3" w14:textId="4118DB1C" w:rsidR="00C551DF" w:rsidRPr="00C551DF" w:rsidRDefault="00C551DF" w:rsidP="00E35674">
            <w:pPr>
              <w:widowControl w:val="0"/>
              <w:spacing w:line="276" w:lineRule="auto"/>
              <w:jc w:val="center"/>
              <w:rPr>
                <w:rFonts w:asciiTheme="minorHAnsi" w:hAnsiTheme="minorHAnsi" w:cs="Arial"/>
                <w:color w:val="000000"/>
                <w:sz w:val="16"/>
                <w:szCs w:val="20"/>
              </w:rPr>
            </w:pPr>
            <w:r w:rsidRPr="00C551DF">
              <w:rPr>
                <w:rFonts w:asciiTheme="minorHAnsi" w:hAnsiTheme="minorHAnsi" w:cs="Arial"/>
                <w:b/>
                <w:bCs/>
                <w:color w:val="000000"/>
                <w:sz w:val="16"/>
                <w:szCs w:val="20"/>
              </w:rPr>
              <w:t>CATMAT</w:t>
            </w:r>
          </w:p>
        </w:tc>
        <w:tc>
          <w:tcPr>
            <w:tcW w:w="1136" w:type="dxa"/>
            <w:tcBorders>
              <w:top w:val="single" w:sz="4" w:space="0" w:color="000000"/>
              <w:left w:val="single" w:sz="4" w:space="0" w:color="000000"/>
              <w:bottom w:val="single" w:sz="4" w:space="0" w:color="000000"/>
              <w:right w:val="single" w:sz="4" w:space="0" w:color="000000"/>
            </w:tcBorders>
            <w:vAlign w:val="center"/>
            <w:hideMark/>
          </w:tcPr>
          <w:p w14:paraId="11F6818A" w14:textId="77777777" w:rsidR="00C551DF" w:rsidRPr="00C551DF" w:rsidRDefault="00C551DF" w:rsidP="00E35674">
            <w:pPr>
              <w:widowControl w:val="0"/>
              <w:spacing w:line="276" w:lineRule="auto"/>
              <w:jc w:val="center"/>
              <w:rPr>
                <w:rFonts w:asciiTheme="minorHAnsi" w:hAnsiTheme="minorHAnsi" w:cs="Arial"/>
                <w:color w:val="000000"/>
                <w:sz w:val="16"/>
                <w:szCs w:val="20"/>
              </w:rPr>
            </w:pPr>
            <w:r w:rsidRPr="00C551DF">
              <w:rPr>
                <w:rFonts w:asciiTheme="minorHAnsi" w:hAnsiTheme="minorHAnsi" w:cs="Arial"/>
                <w:b/>
                <w:bCs/>
                <w:color w:val="000000"/>
                <w:sz w:val="16"/>
                <w:szCs w:val="20"/>
              </w:rPr>
              <w:t>UNIDADE DE MEDIDA</w:t>
            </w:r>
          </w:p>
        </w:tc>
        <w:tc>
          <w:tcPr>
            <w:tcW w:w="845" w:type="dxa"/>
            <w:tcBorders>
              <w:top w:val="single" w:sz="4" w:space="0" w:color="000000"/>
              <w:left w:val="single" w:sz="4" w:space="0" w:color="000000"/>
              <w:bottom w:val="single" w:sz="4" w:space="0" w:color="000000"/>
              <w:right w:val="single" w:sz="4" w:space="0" w:color="000000"/>
            </w:tcBorders>
            <w:vAlign w:val="center"/>
          </w:tcPr>
          <w:p w14:paraId="38D43A6A" w14:textId="77777777" w:rsidR="00C551DF" w:rsidRPr="00C551DF" w:rsidRDefault="00C551DF" w:rsidP="00E35674">
            <w:pPr>
              <w:widowControl w:val="0"/>
              <w:spacing w:line="276" w:lineRule="auto"/>
              <w:jc w:val="center"/>
              <w:rPr>
                <w:rFonts w:asciiTheme="minorHAnsi" w:hAnsiTheme="minorHAnsi" w:cs="Arial"/>
                <w:b/>
                <w:bCs/>
                <w:sz w:val="16"/>
                <w:szCs w:val="20"/>
              </w:rPr>
            </w:pPr>
            <w:r w:rsidRPr="00C551DF">
              <w:rPr>
                <w:rFonts w:asciiTheme="minorHAnsi" w:hAnsiTheme="minorHAnsi" w:cs="Arial"/>
                <w:b/>
                <w:bCs/>
                <w:sz w:val="16"/>
                <w:szCs w:val="20"/>
              </w:rPr>
              <w:t>QTDE</w:t>
            </w:r>
          </w:p>
        </w:tc>
        <w:tc>
          <w:tcPr>
            <w:tcW w:w="1418" w:type="dxa"/>
            <w:tcBorders>
              <w:top w:val="single" w:sz="4" w:space="0" w:color="000000"/>
              <w:left w:val="single" w:sz="4" w:space="0" w:color="000000"/>
              <w:bottom w:val="single" w:sz="4" w:space="0" w:color="000000"/>
              <w:right w:val="single" w:sz="4" w:space="0" w:color="000000"/>
            </w:tcBorders>
            <w:vAlign w:val="center"/>
          </w:tcPr>
          <w:p w14:paraId="49AFB77B" w14:textId="501F1E11" w:rsidR="00C551DF" w:rsidRPr="00C551DF" w:rsidRDefault="00C551DF" w:rsidP="00E35674">
            <w:pPr>
              <w:widowControl w:val="0"/>
              <w:spacing w:line="276" w:lineRule="auto"/>
              <w:jc w:val="center"/>
              <w:rPr>
                <w:rFonts w:asciiTheme="minorHAnsi" w:hAnsiTheme="minorHAnsi" w:cs="Arial"/>
                <w:b/>
                <w:bCs/>
                <w:sz w:val="16"/>
                <w:szCs w:val="20"/>
              </w:rPr>
            </w:pPr>
            <w:r w:rsidRPr="00C551DF">
              <w:rPr>
                <w:rFonts w:asciiTheme="minorHAnsi" w:hAnsiTheme="minorHAnsi" w:cs="Arial"/>
                <w:b/>
                <w:bCs/>
                <w:sz w:val="16"/>
                <w:szCs w:val="20"/>
              </w:rPr>
              <w:t xml:space="preserve">VALOR UNITÁRIO </w:t>
            </w:r>
          </w:p>
        </w:tc>
        <w:tc>
          <w:tcPr>
            <w:tcW w:w="1423" w:type="dxa"/>
            <w:tcBorders>
              <w:top w:val="single" w:sz="4" w:space="0" w:color="000000"/>
              <w:left w:val="single" w:sz="4" w:space="0" w:color="000000"/>
              <w:bottom w:val="single" w:sz="4" w:space="0" w:color="000000"/>
              <w:right w:val="single" w:sz="4" w:space="0" w:color="000000"/>
            </w:tcBorders>
            <w:vAlign w:val="center"/>
          </w:tcPr>
          <w:p w14:paraId="751EC94A" w14:textId="77777777" w:rsidR="00C551DF" w:rsidRPr="00C551DF" w:rsidRDefault="00C551DF" w:rsidP="00E35674">
            <w:pPr>
              <w:widowControl w:val="0"/>
              <w:spacing w:line="276" w:lineRule="auto"/>
              <w:jc w:val="center"/>
              <w:rPr>
                <w:rFonts w:asciiTheme="minorHAnsi" w:hAnsiTheme="minorHAnsi" w:cs="Arial"/>
                <w:b/>
                <w:bCs/>
                <w:sz w:val="16"/>
                <w:szCs w:val="20"/>
              </w:rPr>
            </w:pPr>
            <w:r w:rsidRPr="00C551DF">
              <w:rPr>
                <w:rFonts w:asciiTheme="minorHAnsi" w:hAnsiTheme="minorHAnsi" w:cs="Arial"/>
                <w:b/>
                <w:bCs/>
                <w:sz w:val="16"/>
                <w:szCs w:val="20"/>
              </w:rPr>
              <w:t>VALOR TOTAL</w:t>
            </w:r>
          </w:p>
        </w:tc>
      </w:tr>
      <w:tr w:rsidR="00C551DF" w:rsidRPr="00C551DF" w14:paraId="61AA7664" w14:textId="77777777" w:rsidTr="00C551DF">
        <w:trPr>
          <w:trHeight w:val="128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2B7DD8BE" w14:textId="0AAD0679" w:rsidR="00C551DF" w:rsidRPr="00C551DF" w:rsidRDefault="00C551DF" w:rsidP="00C551DF">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1</w:t>
            </w:r>
          </w:p>
        </w:tc>
        <w:tc>
          <w:tcPr>
            <w:tcW w:w="2439" w:type="dxa"/>
            <w:tcBorders>
              <w:top w:val="single" w:sz="4" w:space="0" w:color="000000"/>
              <w:left w:val="single" w:sz="4" w:space="0" w:color="000000"/>
              <w:bottom w:val="single" w:sz="4" w:space="0" w:color="000000"/>
              <w:right w:val="single" w:sz="4" w:space="0" w:color="000000"/>
            </w:tcBorders>
            <w:vAlign w:val="center"/>
          </w:tcPr>
          <w:p w14:paraId="1381C7A8" w14:textId="3E12ACE5" w:rsidR="00C551DF" w:rsidRPr="00C551DF" w:rsidRDefault="00C551DF" w:rsidP="00147270">
            <w:pPr>
              <w:widowControl w:val="0"/>
              <w:spacing w:line="276" w:lineRule="auto"/>
              <w:jc w:val="center"/>
              <w:rPr>
                <w:rFonts w:asciiTheme="minorHAnsi" w:hAnsiTheme="minorHAnsi" w:cs="Arial"/>
                <w:bCs/>
                <w:color w:val="000000"/>
                <w:szCs w:val="20"/>
              </w:rPr>
            </w:pPr>
            <w:r w:rsidRPr="00C551DF">
              <w:rPr>
                <w:rFonts w:asciiTheme="minorHAnsi" w:hAnsiTheme="minorHAnsi" w:cs="Arial"/>
                <w:bCs/>
                <w:color w:val="000000"/>
                <w:szCs w:val="20"/>
              </w:rPr>
              <w:t>Avental, cor azul marinho TNT sem manga, 45 gramas, descartável, fechamento em tiras, comprimento 1 m x largura 1,40 m</w:t>
            </w:r>
          </w:p>
          <w:p w14:paraId="4F840A66" w14:textId="74D532D9" w:rsidR="00C551DF" w:rsidRPr="00C551DF" w:rsidRDefault="00C551DF" w:rsidP="00C551DF">
            <w:pPr>
              <w:widowControl w:val="0"/>
              <w:spacing w:line="276" w:lineRule="auto"/>
              <w:jc w:val="center"/>
              <w:rPr>
                <w:rFonts w:asciiTheme="minorHAnsi" w:hAnsiTheme="minorHAnsi" w:cs="Arial"/>
                <w:color w:val="000000"/>
                <w:szCs w:val="20"/>
              </w:rPr>
            </w:pPr>
            <w:r w:rsidRPr="00C551DF">
              <w:rPr>
                <w:rFonts w:asciiTheme="minorHAnsi" w:hAnsiTheme="minorHAnsi"/>
                <w:noProof/>
                <w:szCs w:val="20"/>
              </w:rPr>
              <w:drawing>
                <wp:inline distT="0" distB="0" distL="0" distR="0" wp14:anchorId="320C9F3A" wp14:editId="2945393B">
                  <wp:extent cx="992038" cy="992038"/>
                  <wp:effectExtent l="0" t="0" r="0" b="0"/>
                  <wp:docPr id="1" name="Imagem 1" descr="Avental azul tnt sem manga 45 gramas pacote com 10 unidades Crom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vental azul tnt sem manga 45 gramas pacote com 10 unidades Cromo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11067" cy="1011067"/>
                          </a:xfrm>
                          <a:prstGeom prst="rect">
                            <a:avLst/>
                          </a:prstGeom>
                          <a:noFill/>
                          <a:ln>
                            <a:noFill/>
                          </a:ln>
                        </pic:spPr>
                      </pic:pic>
                    </a:graphicData>
                  </a:graphic>
                </wp:inline>
              </w:drawing>
            </w:r>
          </w:p>
        </w:tc>
        <w:tc>
          <w:tcPr>
            <w:tcW w:w="966" w:type="dxa"/>
            <w:tcBorders>
              <w:top w:val="single" w:sz="4" w:space="0" w:color="000000"/>
              <w:left w:val="single" w:sz="4" w:space="0" w:color="000000"/>
              <w:bottom w:val="single" w:sz="4" w:space="0" w:color="000000"/>
              <w:right w:val="single" w:sz="4" w:space="0" w:color="000000"/>
            </w:tcBorders>
            <w:vAlign w:val="center"/>
          </w:tcPr>
          <w:p w14:paraId="178FD010" w14:textId="79856782" w:rsidR="00C551DF" w:rsidRPr="00C551DF" w:rsidRDefault="00C551DF" w:rsidP="00C551DF">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605128</w:t>
            </w:r>
          </w:p>
        </w:tc>
        <w:tc>
          <w:tcPr>
            <w:tcW w:w="1136" w:type="dxa"/>
            <w:tcBorders>
              <w:top w:val="single" w:sz="4" w:space="0" w:color="000000"/>
              <w:left w:val="single" w:sz="4" w:space="0" w:color="000000"/>
              <w:bottom w:val="single" w:sz="4" w:space="0" w:color="000000"/>
              <w:right w:val="single" w:sz="4" w:space="0" w:color="000000"/>
            </w:tcBorders>
            <w:vAlign w:val="center"/>
          </w:tcPr>
          <w:p w14:paraId="032DA399" w14:textId="31B093FE" w:rsidR="00C551DF" w:rsidRPr="00C551DF" w:rsidRDefault="00C551DF" w:rsidP="00C551DF">
            <w:pPr>
              <w:widowControl w:val="0"/>
              <w:spacing w:line="276" w:lineRule="auto"/>
              <w:jc w:val="center"/>
              <w:rPr>
                <w:rFonts w:asciiTheme="minorHAnsi" w:hAnsiTheme="minorHAnsi" w:cs="Arial"/>
                <w:color w:val="000000"/>
                <w:szCs w:val="20"/>
              </w:rPr>
            </w:pPr>
            <w:proofErr w:type="spellStart"/>
            <w:r w:rsidRPr="00C551DF">
              <w:rPr>
                <w:rFonts w:asciiTheme="minorHAnsi" w:hAnsiTheme="minorHAnsi" w:cs="Arial"/>
                <w:color w:val="000000"/>
                <w:szCs w:val="20"/>
              </w:rPr>
              <w:t>Pct</w:t>
            </w:r>
            <w:proofErr w:type="spellEnd"/>
            <w:r w:rsidRPr="00C551DF">
              <w:rPr>
                <w:rFonts w:asciiTheme="minorHAnsi" w:hAnsiTheme="minorHAnsi" w:cs="Arial"/>
                <w:color w:val="000000"/>
                <w:szCs w:val="20"/>
              </w:rPr>
              <w:t xml:space="preserve"> c/ 10 unidades</w:t>
            </w:r>
          </w:p>
        </w:tc>
        <w:tc>
          <w:tcPr>
            <w:tcW w:w="845" w:type="dxa"/>
            <w:tcBorders>
              <w:top w:val="single" w:sz="4" w:space="0" w:color="000000"/>
              <w:left w:val="single" w:sz="4" w:space="0" w:color="000000"/>
              <w:bottom w:val="single" w:sz="4" w:space="0" w:color="000000"/>
              <w:right w:val="single" w:sz="4" w:space="0" w:color="000000"/>
            </w:tcBorders>
            <w:vAlign w:val="center"/>
          </w:tcPr>
          <w:p w14:paraId="08E9D763" w14:textId="5E2A5130" w:rsidR="00C551DF" w:rsidRPr="00C551DF" w:rsidRDefault="00C551DF" w:rsidP="00C551DF">
            <w:pPr>
              <w:widowControl w:val="0"/>
              <w:spacing w:line="276" w:lineRule="auto"/>
              <w:jc w:val="center"/>
              <w:rPr>
                <w:rFonts w:asciiTheme="minorHAnsi" w:hAnsiTheme="minorHAnsi" w:cs="Arial"/>
                <w:color w:val="000000"/>
                <w:szCs w:val="20"/>
              </w:rPr>
            </w:pPr>
            <w:r w:rsidRPr="00C551DF">
              <w:rPr>
                <w:rFonts w:asciiTheme="minorHAnsi" w:hAnsiTheme="minorHAnsi" w:cs="Arial"/>
                <w:color w:val="000000"/>
                <w:szCs w:val="20"/>
              </w:rPr>
              <w:t>200</w:t>
            </w:r>
          </w:p>
        </w:tc>
        <w:tc>
          <w:tcPr>
            <w:tcW w:w="1418" w:type="dxa"/>
            <w:tcBorders>
              <w:top w:val="single" w:sz="4" w:space="0" w:color="000000"/>
              <w:left w:val="single" w:sz="4" w:space="0" w:color="000000"/>
              <w:bottom w:val="single" w:sz="4" w:space="0" w:color="000000"/>
              <w:right w:val="single" w:sz="4" w:space="0" w:color="000000"/>
            </w:tcBorders>
            <w:vAlign w:val="center"/>
          </w:tcPr>
          <w:p w14:paraId="0DF8AA4A" w14:textId="5B2D9C17" w:rsidR="00C551DF" w:rsidRPr="00C551DF" w:rsidRDefault="00C551DF" w:rsidP="00C551DF">
            <w:pPr>
              <w:pStyle w:val="Nivel2"/>
              <w:numPr>
                <w:ilvl w:val="0"/>
                <w:numId w:val="0"/>
              </w:numPr>
              <w:ind w:left="502"/>
              <w:rPr>
                <w:rFonts w:asciiTheme="minorHAnsi" w:hAnsiTheme="minorHAnsi"/>
              </w:rPr>
            </w:pPr>
            <w:r w:rsidRPr="00C551DF">
              <w:rPr>
                <w:rFonts w:asciiTheme="minorHAnsi" w:hAnsiTheme="minorHAnsi"/>
              </w:rPr>
              <w:t>29,88</w:t>
            </w:r>
          </w:p>
        </w:tc>
        <w:tc>
          <w:tcPr>
            <w:tcW w:w="1423" w:type="dxa"/>
            <w:tcBorders>
              <w:top w:val="single" w:sz="4" w:space="0" w:color="000000"/>
              <w:left w:val="single" w:sz="4" w:space="0" w:color="000000"/>
              <w:bottom w:val="single" w:sz="4" w:space="0" w:color="000000"/>
              <w:right w:val="single" w:sz="4" w:space="0" w:color="000000"/>
            </w:tcBorders>
            <w:vAlign w:val="center"/>
          </w:tcPr>
          <w:p w14:paraId="17A9A1A2" w14:textId="50D3D2FD" w:rsidR="00C551DF" w:rsidRPr="00C551DF" w:rsidRDefault="00C551DF" w:rsidP="00C551DF">
            <w:pPr>
              <w:widowControl w:val="0"/>
              <w:spacing w:line="276" w:lineRule="auto"/>
              <w:jc w:val="center"/>
              <w:rPr>
                <w:rFonts w:asciiTheme="minorHAnsi" w:hAnsiTheme="minorHAnsi" w:cs="Arial"/>
                <w:color w:val="000000"/>
                <w:szCs w:val="20"/>
              </w:rPr>
            </w:pPr>
            <w:r w:rsidRPr="00C551DF">
              <w:rPr>
                <w:rFonts w:asciiTheme="minorHAnsi" w:hAnsiTheme="minorHAnsi" w:cs="Arial"/>
                <w:color w:val="000000"/>
                <w:szCs w:val="20"/>
              </w:rPr>
              <w:t>5.976,00</w:t>
            </w:r>
          </w:p>
        </w:tc>
      </w:tr>
      <w:tr w:rsidR="00147270" w:rsidRPr="00C551DF" w14:paraId="021F9FDF" w14:textId="77777777" w:rsidTr="004D22A5">
        <w:trPr>
          <w:trHeight w:val="5103"/>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4761B4C7" w14:textId="02AF692E" w:rsidR="00147270" w:rsidRPr="00C551DF" w:rsidRDefault="00147270"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lastRenderedPageBreak/>
              <w:t>2</w:t>
            </w:r>
          </w:p>
        </w:tc>
        <w:tc>
          <w:tcPr>
            <w:tcW w:w="2439" w:type="dxa"/>
            <w:tcBorders>
              <w:top w:val="single" w:sz="4" w:space="0" w:color="000000"/>
              <w:left w:val="single" w:sz="4" w:space="0" w:color="000000"/>
              <w:bottom w:val="single" w:sz="4" w:space="0" w:color="000000"/>
              <w:right w:val="single" w:sz="4" w:space="0" w:color="000000"/>
            </w:tcBorders>
            <w:vAlign w:val="center"/>
          </w:tcPr>
          <w:p w14:paraId="41CB8497" w14:textId="0A6796B0" w:rsidR="00147270" w:rsidRDefault="00147270" w:rsidP="00147270">
            <w:pPr>
              <w:widowControl w:val="0"/>
              <w:spacing w:line="276" w:lineRule="auto"/>
              <w:jc w:val="center"/>
              <w:rPr>
                <w:rFonts w:asciiTheme="majorHAnsi" w:hAnsiTheme="majorHAnsi"/>
              </w:rPr>
            </w:pPr>
            <w:r w:rsidRPr="00C81F94">
              <w:rPr>
                <w:rFonts w:asciiTheme="majorHAnsi" w:hAnsiTheme="majorHAnsi"/>
              </w:rPr>
              <w:t xml:space="preserve">Pulseira de identificação Nylon laminado lisa, na cor </w:t>
            </w:r>
            <w:r>
              <w:rPr>
                <w:rFonts w:asciiTheme="majorHAnsi" w:hAnsiTheme="majorHAnsi"/>
              </w:rPr>
              <w:t>VERDE BANDEIRA (NÃO FLUORESCENTE)</w:t>
            </w:r>
            <w:r w:rsidRPr="00C81F94">
              <w:rPr>
                <w:rFonts w:asciiTheme="majorHAnsi" w:hAnsiTheme="majorHAnsi"/>
              </w:rPr>
              <w:t>, com aproximadamente 2 cm (L) x 24 cm (C), resistente à água, ajustável com fecho adesivo inviolável</w:t>
            </w:r>
          </w:p>
          <w:p w14:paraId="430C8786" w14:textId="77777777" w:rsidR="004D22A5" w:rsidRDefault="004D22A5" w:rsidP="00147270">
            <w:pPr>
              <w:widowControl w:val="0"/>
              <w:spacing w:line="276" w:lineRule="auto"/>
              <w:jc w:val="center"/>
              <w:rPr>
                <w:rFonts w:asciiTheme="majorHAnsi" w:hAnsiTheme="majorHAnsi"/>
              </w:rPr>
            </w:pPr>
          </w:p>
          <w:p w14:paraId="0A6121BE" w14:textId="67A75900" w:rsidR="00147270" w:rsidRPr="00C551DF" w:rsidRDefault="00147270" w:rsidP="00147270">
            <w:pPr>
              <w:widowControl w:val="0"/>
              <w:spacing w:line="276" w:lineRule="auto"/>
              <w:jc w:val="center"/>
              <w:rPr>
                <w:rFonts w:asciiTheme="minorHAnsi" w:hAnsiTheme="minorHAnsi" w:cs="Arial"/>
                <w:bCs/>
                <w:color w:val="000000"/>
                <w:szCs w:val="20"/>
              </w:rPr>
            </w:pPr>
            <w:r>
              <w:rPr>
                <w:noProof/>
              </w:rPr>
              <w:drawing>
                <wp:inline distT="0" distB="0" distL="0" distR="0" wp14:anchorId="60F3DC0B" wp14:editId="2C9701F0">
                  <wp:extent cx="1171575" cy="1171575"/>
                  <wp:effectExtent l="0" t="0" r="9525" b="9525"/>
                  <wp:docPr id="5" name="Imagem 5" descr="Imagem de Pulseira Identificacao MED Verde Bande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m de Pulseira Identificacao MED Verde Bandeir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1575" cy="1171575"/>
                          </a:xfrm>
                          <a:prstGeom prst="rect">
                            <a:avLst/>
                          </a:prstGeom>
                          <a:noFill/>
                          <a:ln>
                            <a:noFill/>
                          </a:ln>
                        </pic:spPr>
                      </pic:pic>
                    </a:graphicData>
                  </a:graphic>
                </wp:inline>
              </w:drawing>
            </w:r>
          </w:p>
        </w:tc>
        <w:tc>
          <w:tcPr>
            <w:tcW w:w="966" w:type="dxa"/>
            <w:tcBorders>
              <w:top w:val="single" w:sz="4" w:space="0" w:color="000000"/>
              <w:left w:val="single" w:sz="4" w:space="0" w:color="000000"/>
              <w:bottom w:val="single" w:sz="4" w:space="0" w:color="000000"/>
              <w:right w:val="single" w:sz="4" w:space="0" w:color="000000"/>
            </w:tcBorders>
            <w:vAlign w:val="center"/>
          </w:tcPr>
          <w:p w14:paraId="4B583BA2" w14:textId="56E6E8F7" w:rsidR="00147270" w:rsidRDefault="00147270"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225101</w:t>
            </w:r>
          </w:p>
        </w:tc>
        <w:tc>
          <w:tcPr>
            <w:tcW w:w="1136" w:type="dxa"/>
            <w:tcBorders>
              <w:top w:val="single" w:sz="4" w:space="0" w:color="000000"/>
              <w:left w:val="single" w:sz="4" w:space="0" w:color="000000"/>
              <w:bottom w:val="single" w:sz="4" w:space="0" w:color="000000"/>
              <w:right w:val="single" w:sz="4" w:space="0" w:color="000000"/>
            </w:tcBorders>
            <w:vAlign w:val="center"/>
          </w:tcPr>
          <w:p w14:paraId="12F485E1" w14:textId="72A910DE" w:rsidR="00147270" w:rsidRPr="00C551DF" w:rsidRDefault="00147270"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Unidade</w:t>
            </w:r>
          </w:p>
        </w:tc>
        <w:tc>
          <w:tcPr>
            <w:tcW w:w="845" w:type="dxa"/>
            <w:tcBorders>
              <w:top w:val="single" w:sz="4" w:space="0" w:color="000000"/>
              <w:left w:val="single" w:sz="4" w:space="0" w:color="000000"/>
              <w:bottom w:val="single" w:sz="4" w:space="0" w:color="000000"/>
              <w:right w:val="single" w:sz="4" w:space="0" w:color="000000"/>
            </w:tcBorders>
            <w:vAlign w:val="center"/>
          </w:tcPr>
          <w:p w14:paraId="49C0BBEA" w14:textId="4C7578A8" w:rsidR="00147270" w:rsidRPr="00C551DF" w:rsidRDefault="00147270"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2.000</w:t>
            </w:r>
          </w:p>
        </w:tc>
        <w:tc>
          <w:tcPr>
            <w:tcW w:w="1418" w:type="dxa"/>
            <w:tcBorders>
              <w:top w:val="single" w:sz="4" w:space="0" w:color="000000"/>
              <w:left w:val="single" w:sz="4" w:space="0" w:color="000000"/>
              <w:bottom w:val="single" w:sz="4" w:space="0" w:color="000000"/>
              <w:right w:val="single" w:sz="4" w:space="0" w:color="000000"/>
            </w:tcBorders>
            <w:vAlign w:val="center"/>
          </w:tcPr>
          <w:p w14:paraId="01F5DC2C" w14:textId="6CA93A6E" w:rsidR="00147270" w:rsidRPr="00C551DF" w:rsidRDefault="00147270" w:rsidP="00147270">
            <w:pPr>
              <w:pStyle w:val="Nivel2"/>
              <w:numPr>
                <w:ilvl w:val="0"/>
                <w:numId w:val="0"/>
              </w:numPr>
              <w:ind w:left="502"/>
              <w:rPr>
                <w:rFonts w:asciiTheme="minorHAnsi" w:hAnsiTheme="minorHAnsi"/>
              </w:rPr>
            </w:pPr>
            <w:r>
              <w:rPr>
                <w:rFonts w:asciiTheme="minorHAnsi" w:hAnsiTheme="minorHAnsi"/>
              </w:rPr>
              <w:t>0,19</w:t>
            </w:r>
          </w:p>
        </w:tc>
        <w:tc>
          <w:tcPr>
            <w:tcW w:w="1423" w:type="dxa"/>
            <w:tcBorders>
              <w:top w:val="single" w:sz="4" w:space="0" w:color="000000"/>
              <w:left w:val="single" w:sz="4" w:space="0" w:color="000000"/>
              <w:bottom w:val="single" w:sz="4" w:space="0" w:color="000000"/>
              <w:right w:val="single" w:sz="4" w:space="0" w:color="000000"/>
            </w:tcBorders>
            <w:vAlign w:val="center"/>
          </w:tcPr>
          <w:p w14:paraId="500C477E" w14:textId="4842E352" w:rsidR="00147270" w:rsidRPr="00C551DF" w:rsidRDefault="00147270"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380,00</w:t>
            </w:r>
          </w:p>
        </w:tc>
      </w:tr>
      <w:tr w:rsidR="00147270" w:rsidRPr="00C551DF" w14:paraId="1CEAD986" w14:textId="77777777" w:rsidTr="004D22A5">
        <w:trPr>
          <w:trHeight w:val="4523"/>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48E1BE52" w14:textId="2A1C6FB9" w:rsidR="00147270" w:rsidRDefault="00147270"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3</w:t>
            </w:r>
          </w:p>
        </w:tc>
        <w:tc>
          <w:tcPr>
            <w:tcW w:w="2439" w:type="dxa"/>
            <w:tcBorders>
              <w:top w:val="single" w:sz="4" w:space="0" w:color="000000"/>
              <w:left w:val="single" w:sz="4" w:space="0" w:color="000000"/>
              <w:bottom w:val="single" w:sz="4" w:space="0" w:color="000000"/>
              <w:right w:val="single" w:sz="4" w:space="0" w:color="000000"/>
            </w:tcBorders>
            <w:vAlign w:val="center"/>
          </w:tcPr>
          <w:p w14:paraId="68AFFBC1" w14:textId="4BCBC9FF" w:rsidR="00147270" w:rsidRDefault="00147270" w:rsidP="00147270">
            <w:pPr>
              <w:widowControl w:val="0"/>
              <w:spacing w:line="276" w:lineRule="auto"/>
              <w:jc w:val="center"/>
              <w:rPr>
                <w:rFonts w:asciiTheme="majorHAnsi" w:hAnsiTheme="majorHAnsi"/>
              </w:rPr>
            </w:pPr>
            <w:r w:rsidRPr="00C81F94">
              <w:rPr>
                <w:rFonts w:asciiTheme="majorHAnsi" w:hAnsiTheme="majorHAnsi"/>
              </w:rPr>
              <w:t xml:space="preserve">Pulseira de identificação Nylon laminado lisa, na cor </w:t>
            </w:r>
            <w:r>
              <w:rPr>
                <w:rFonts w:asciiTheme="majorHAnsi" w:hAnsiTheme="majorHAnsi"/>
              </w:rPr>
              <w:t>LILÁS</w:t>
            </w:r>
            <w:r w:rsidRPr="00C81F94">
              <w:rPr>
                <w:rFonts w:asciiTheme="majorHAnsi" w:hAnsiTheme="majorHAnsi"/>
              </w:rPr>
              <w:t>, com aproximadamente 2 cm (L) x 24 cm (C), resistente à água, ajustável com fecho adesivo inviolável</w:t>
            </w:r>
          </w:p>
          <w:p w14:paraId="174F2223" w14:textId="3D5C17DB" w:rsidR="00147270" w:rsidRPr="00C551DF" w:rsidRDefault="00147270" w:rsidP="00147270">
            <w:pPr>
              <w:widowControl w:val="0"/>
              <w:spacing w:line="276" w:lineRule="auto"/>
              <w:jc w:val="center"/>
              <w:rPr>
                <w:rFonts w:asciiTheme="minorHAnsi" w:hAnsiTheme="minorHAnsi" w:cs="Arial"/>
                <w:bCs/>
                <w:color w:val="000000"/>
                <w:szCs w:val="20"/>
              </w:rPr>
            </w:pPr>
            <w:r>
              <w:rPr>
                <w:noProof/>
              </w:rPr>
              <w:drawing>
                <wp:inline distT="0" distB="0" distL="0" distR="0" wp14:anchorId="1C6A11CD" wp14:editId="5649D96E">
                  <wp:extent cx="1320800" cy="1347265"/>
                  <wp:effectExtent l="0" t="0" r="0" b="5715"/>
                  <wp:docPr id="7" name="Imagem 7" descr="Imagem de Pulseira Identificaçao Roxo Festa Eventos Neon Rave Bala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m de Pulseira Identificaçao Roxo Festa Eventos Neon Rave Balada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2860" cy="1359567"/>
                          </a:xfrm>
                          <a:prstGeom prst="rect">
                            <a:avLst/>
                          </a:prstGeom>
                          <a:noFill/>
                          <a:ln>
                            <a:noFill/>
                          </a:ln>
                        </pic:spPr>
                      </pic:pic>
                    </a:graphicData>
                  </a:graphic>
                </wp:inline>
              </w:drawing>
            </w:r>
          </w:p>
        </w:tc>
        <w:tc>
          <w:tcPr>
            <w:tcW w:w="966" w:type="dxa"/>
            <w:tcBorders>
              <w:top w:val="single" w:sz="4" w:space="0" w:color="000000"/>
              <w:left w:val="single" w:sz="4" w:space="0" w:color="000000"/>
              <w:bottom w:val="single" w:sz="4" w:space="0" w:color="000000"/>
              <w:right w:val="single" w:sz="4" w:space="0" w:color="000000"/>
            </w:tcBorders>
            <w:vAlign w:val="center"/>
          </w:tcPr>
          <w:p w14:paraId="51DD6418" w14:textId="0441C4AE" w:rsidR="00147270" w:rsidRDefault="00147270"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225101</w:t>
            </w:r>
          </w:p>
        </w:tc>
        <w:tc>
          <w:tcPr>
            <w:tcW w:w="1136" w:type="dxa"/>
            <w:tcBorders>
              <w:top w:val="single" w:sz="4" w:space="0" w:color="000000"/>
              <w:left w:val="single" w:sz="4" w:space="0" w:color="000000"/>
              <w:bottom w:val="single" w:sz="4" w:space="0" w:color="000000"/>
              <w:right w:val="single" w:sz="4" w:space="0" w:color="000000"/>
            </w:tcBorders>
            <w:vAlign w:val="center"/>
          </w:tcPr>
          <w:p w14:paraId="3555BC38" w14:textId="50D0F638" w:rsidR="00147270" w:rsidRPr="00C551DF" w:rsidRDefault="00147270"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Unidade</w:t>
            </w:r>
          </w:p>
        </w:tc>
        <w:tc>
          <w:tcPr>
            <w:tcW w:w="845" w:type="dxa"/>
            <w:tcBorders>
              <w:top w:val="single" w:sz="4" w:space="0" w:color="000000"/>
              <w:left w:val="single" w:sz="4" w:space="0" w:color="000000"/>
              <w:bottom w:val="single" w:sz="4" w:space="0" w:color="000000"/>
              <w:right w:val="single" w:sz="4" w:space="0" w:color="000000"/>
            </w:tcBorders>
            <w:vAlign w:val="center"/>
          </w:tcPr>
          <w:p w14:paraId="35227F78" w14:textId="70AA6155" w:rsidR="00147270" w:rsidRPr="00C551DF" w:rsidRDefault="00147270"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2.000</w:t>
            </w:r>
          </w:p>
        </w:tc>
        <w:tc>
          <w:tcPr>
            <w:tcW w:w="1418" w:type="dxa"/>
            <w:tcBorders>
              <w:top w:val="single" w:sz="4" w:space="0" w:color="000000"/>
              <w:left w:val="single" w:sz="4" w:space="0" w:color="000000"/>
              <w:bottom w:val="single" w:sz="4" w:space="0" w:color="000000"/>
              <w:right w:val="single" w:sz="4" w:space="0" w:color="000000"/>
            </w:tcBorders>
            <w:vAlign w:val="center"/>
          </w:tcPr>
          <w:p w14:paraId="0780F13E" w14:textId="36282A1F" w:rsidR="00147270" w:rsidRPr="00C551DF" w:rsidRDefault="00147270" w:rsidP="00147270">
            <w:pPr>
              <w:pStyle w:val="Nivel2"/>
              <w:numPr>
                <w:ilvl w:val="0"/>
                <w:numId w:val="0"/>
              </w:numPr>
              <w:ind w:left="502"/>
              <w:rPr>
                <w:rFonts w:asciiTheme="minorHAnsi" w:hAnsiTheme="minorHAnsi"/>
              </w:rPr>
            </w:pPr>
            <w:r>
              <w:rPr>
                <w:rFonts w:asciiTheme="minorHAnsi" w:hAnsiTheme="minorHAnsi"/>
              </w:rPr>
              <w:t>0,23</w:t>
            </w:r>
          </w:p>
        </w:tc>
        <w:tc>
          <w:tcPr>
            <w:tcW w:w="1423" w:type="dxa"/>
            <w:tcBorders>
              <w:top w:val="single" w:sz="4" w:space="0" w:color="000000"/>
              <w:left w:val="single" w:sz="4" w:space="0" w:color="000000"/>
              <w:bottom w:val="single" w:sz="4" w:space="0" w:color="000000"/>
              <w:right w:val="single" w:sz="4" w:space="0" w:color="000000"/>
            </w:tcBorders>
            <w:vAlign w:val="center"/>
          </w:tcPr>
          <w:p w14:paraId="78B39869" w14:textId="1EAD7F80" w:rsidR="00147270" w:rsidRPr="00C551DF" w:rsidRDefault="00147270"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460,00</w:t>
            </w:r>
          </w:p>
        </w:tc>
      </w:tr>
      <w:tr w:rsidR="00147270" w:rsidRPr="00C551DF" w14:paraId="09B45E63" w14:textId="77777777" w:rsidTr="00C551DF">
        <w:trPr>
          <w:trHeight w:val="128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0A434F7C" w14:textId="117E4EEB" w:rsidR="00147270" w:rsidRDefault="00147270"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4</w:t>
            </w:r>
          </w:p>
        </w:tc>
        <w:tc>
          <w:tcPr>
            <w:tcW w:w="2439" w:type="dxa"/>
            <w:tcBorders>
              <w:top w:val="single" w:sz="4" w:space="0" w:color="000000"/>
              <w:left w:val="single" w:sz="4" w:space="0" w:color="000000"/>
              <w:bottom w:val="single" w:sz="4" w:space="0" w:color="000000"/>
              <w:right w:val="single" w:sz="4" w:space="0" w:color="000000"/>
            </w:tcBorders>
            <w:vAlign w:val="center"/>
          </w:tcPr>
          <w:p w14:paraId="59B7DEC8" w14:textId="77777777" w:rsidR="00147270" w:rsidRDefault="00745E55" w:rsidP="00745E55">
            <w:pPr>
              <w:widowControl w:val="0"/>
              <w:spacing w:line="276" w:lineRule="auto"/>
              <w:jc w:val="center"/>
              <w:rPr>
                <w:rFonts w:asciiTheme="majorHAnsi" w:hAnsiTheme="majorHAnsi"/>
              </w:rPr>
            </w:pPr>
            <w:r>
              <w:rPr>
                <w:rFonts w:asciiTheme="majorHAnsi" w:hAnsiTheme="majorHAnsi"/>
              </w:rPr>
              <w:t xml:space="preserve">Agulha para acupuntura, material aço inoxidável, tipo capilar cilíndrica, estéril, descartável, tamanho 0,25 </w:t>
            </w:r>
            <w:proofErr w:type="gramStart"/>
            <w:r>
              <w:rPr>
                <w:rFonts w:asciiTheme="majorHAnsi" w:hAnsiTheme="majorHAnsi"/>
              </w:rPr>
              <w:t>x</w:t>
            </w:r>
            <w:proofErr w:type="gramEnd"/>
            <w:r>
              <w:rPr>
                <w:rFonts w:asciiTheme="majorHAnsi" w:hAnsiTheme="majorHAnsi"/>
              </w:rPr>
              <w:t xml:space="preserve"> 25 mm, com bainha protetora, individual</w:t>
            </w:r>
          </w:p>
          <w:p w14:paraId="534CEEEF" w14:textId="64B171BA" w:rsidR="004D22A5" w:rsidRPr="00C81F94" w:rsidRDefault="004D22A5" w:rsidP="00745E55">
            <w:pPr>
              <w:widowControl w:val="0"/>
              <w:spacing w:line="276" w:lineRule="auto"/>
              <w:jc w:val="center"/>
              <w:rPr>
                <w:rFonts w:asciiTheme="majorHAnsi" w:hAnsiTheme="majorHAnsi"/>
              </w:rPr>
            </w:pPr>
            <w:r>
              <w:rPr>
                <w:noProof/>
              </w:rPr>
              <w:drawing>
                <wp:inline distT="0" distB="0" distL="0" distR="0" wp14:anchorId="1A6EEB19" wp14:editId="3E9048B3">
                  <wp:extent cx="1152525" cy="1152525"/>
                  <wp:effectExtent l="0" t="0" r="9525" b="9525"/>
                  <wp:docPr id="9" name="Imagem 9" descr="https://images.tcdn.com.br/img/img_prod/1066885/agulhas_para_acupuntura_uniqmed_caixa_com_1000_unidades_blister_10_agulhas_177_variacao_119_1_aafbed1a07faec137827a57eda74004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images.tcdn.com.br/img/img_prod/1066885/agulhas_para_acupuntura_uniqmed_caixa_com_1000_unidades_blister_10_agulhas_177_variacao_119_1_aafbed1a07faec137827a57eda74004f.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52525" cy="1152525"/>
                          </a:xfrm>
                          <a:prstGeom prst="rect">
                            <a:avLst/>
                          </a:prstGeom>
                          <a:noFill/>
                          <a:ln>
                            <a:noFill/>
                          </a:ln>
                        </pic:spPr>
                      </pic:pic>
                    </a:graphicData>
                  </a:graphic>
                </wp:inline>
              </w:drawing>
            </w:r>
          </w:p>
        </w:tc>
        <w:tc>
          <w:tcPr>
            <w:tcW w:w="966" w:type="dxa"/>
            <w:tcBorders>
              <w:top w:val="single" w:sz="4" w:space="0" w:color="000000"/>
              <w:left w:val="single" w:sz="4" w:space="0" w:color="000000"/>
              <w:bottom w:val="single" w:sz="4" w:space="0" w:color="000000"/>
              <w:right w:val="single" w:sz="4" w:space="0" w:color="000000"/>
            </w:tcBorders>
            <w:vAlign w:val="center"/>
          </w:tcPr>
          <w:p w14:paraId="49772B14" w14:textId="7CC50D73" w:rsidR="00147270" w:rsidRDefault="00745E5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378432</w:t>
            </w:r>
          </w:p>
        </w:tc>
        <w:tc>
          <w:tcPr>
            <w:tcW w:w="1136" w:type="dxa"/>
            <w:tcBorders>
              <w:top w:val="single" w:sz="4" w:space="0" w:color="000000"/>
              <w:left w:val="single" w:sz="4" w:space="0" w:color="000000"/>
              <w:bottom w:val="single" w:sz="4" w:space="0" w:color="000000"/>
              <w:right w:val="single" w:sz="4" w:space="0" w:color="000000"/>
            </w:tcBorders>
            <w:vAlign w:val="center"/>
          </w:tcPr>
          <w:p w14:paraId="7BBC7973" w14:textId="78ED0427" w:rsidR="00147270" w:rsidRDefault="00745E5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Caixa c/ 1.000 unidades</w:t>
            </w:r>
          </w:p>
        </w:tc>
        <w:tc>
          <w:tcPr>
            <w:tcW w:w="845" w:type="dxa"/>
            <w:tcBorders>
              <w:top w:val="single" w:sz="4" w:space="0" w:color="000000"/>
              <w:left w:val="single" w:sz="4" w:space="0" w:color="000000"/>
              <w:bottom w:val="single" w:sz="4" w:space="0" w:color="000000"/>
              <w:right w:val="single" w:sz="4" w:space="0" w:color="000000"/>
            </w:tcBorders>
            <w:vAlign w:val="center"/>
          </w:tcPr>
          <w:p w14:paraId="088C3328" w14:textId="2698A956" w:rsidR="00147270" w:rsidRDefault="00745E5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20</w:t>
            </w:r>
          </w:p>
        </w:tc>
        <w:tc>
          <w:tcPr>
            <w:tcW w:w="1418" w:type="dxa"/>
            <w:tcBorders>
              <w:top w:val="single" w:sz="4" w:space="0" w:color="000000"/>
              <w:left w:val="single" w:sz="4" w:space="0" w:color="000000"/>
              <w:bottom w:val="single" w:sz="4" w:space="0" w:color="000000"/>
              <w:right w:val="single" w:sz="4" w:space="0" w:color="000000"/>
            </w:tcBorders>
            <w:vAlign w:val="center"/>
          </w:tcPr>
          <w:p w14:paraId="05933B1C" w14:textId="523C3BB8" w:rsidR="00147270" w:rsidRDefault="004D22A5" w:rsidP="00147270">
            <w:pPr>
              <w:pStyle w:val="Nivel2"/>
              <w:numPr>
                <w:ilvl w:val="0"/>
                <w:numId w:val="0"/>
              </w:numPr>
              <w:ind w:left="502"/>
              <w:rPr>
                <w:rFonts w:asciiTheme="minorHAnsi" w:hAnsiTheme="minorHAnsi"/>
              </w:rPr>
            </w:pPr>
            <w:r>
              <w:rPr>
                <w:rFonts w:asciiTheme="minorHAnsi" w:hAnsiTheme="minorHAnsi"/>
              </w:rPr>
              <w:t>170,33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8F359FC" w14:textId="77777777" w:rsidR="004D22A5" w:rsidRDefault="004D22A5" w:rsidP="00147270">
            <w:pPr>
              <w:widowControl w:val="0"/>
              <w:spacing w:line="276" w:lineRule="auto"/>
              <w:jc w:val="center"/>
              <w:rPr>
                <w:rFonts w:asciiTheme="minorHAnsi" w:hAnsiTheme="minorHAnsi" w:cs="Arial"/>
                <w:color w:val="000000"/>
                <w:szCs w:val="20"/>
              </w:rPr>
            </w:pPr>
          </w:p>
          <w:p w14:paraId="71147534" w14:textId="77777777" w:rsidR="004D22A5" w:rsidRDefault="004D22A5" w:rsidP="00147270">
            <w:pPr>
              <w:widowControl w:val="0"/>
              <w:spacing w:line="276" w:lineRule="auto"/>
              <w:jc w:val="center"/>
              <w:rPr>
                <w:rFonts w:asciiTheme="minorHAnsi" w:hAnsiTheme="minorHAnsi" w:cs="Arial"/>
                <w:color w:val="000000"/>
                <w:szCs w:val="20"/>
              </w:rPr>
            </w:pPr>
          </w:p>
          <w:p w14:paraId="09D1725B" w14:textId="77777777" w:rsidR="004D22A5" w:rsidRDefault="004D22A5" w:rsidP="00147270">
            <w:pPr>
              <w:widowControl w:val="0"/>
              <w:spacing w:line="276" w:lineRule="auto"/>
              <w:jc w:val="center"/>
              <w:rPr>
                <w:rFonts w:asciiTheme="minorHAnsi" w:hAnsiTheme="minorHAnsi" w:cs="Arial"/>
                <w:color w:val="000000"/>
                <w:szCs w:val="20"/>
              </w:rPr>
            </w:pPr>
          </w:p>
          <w:p w14:paraId="570ACB84" w14:textId="77777777" w:rsidR="004D22A5" w:rsidRDefault="004D22A5" w:rsidP="00147270">
            <w:pPr>
              <w:widowControl w:val="0"/>
              <w:spacing w:line="276" w:lineRule="auto"/>
              <w:jc w:val="center"/>
              <w:rPr>
                <w:rFonts w:asciiTheme="minorHAnsi" w:hAnsiTheme="minorHAnsi" w:cs="Arial"/>
                <w:color w:val="000000"/>
                <w:szCs w:val="20"/>
              </w:rPr>
            </w:pPr>
          </w:p>
          <w:p w14:paraId="0DA5BEAD" w14:textId="77777777" w:rsidR="004D22A5" w:rsidRDefault="004D22A5" w:rsidP="00147270">
            <w:pPr>
              <w:widowControl w:val="0"/>
              <w:spacing w:line="276" w:lineRule="auto"/>
              <w:jc w:val="center"/>
              <w:rPr>
                <w:rFonts w:asciiTheme="minorHAnsi" w:hAnsiTheme="minorHAnsi" w:cs="Arial"/>
                <w:color w:val="000000"/>
                <w:szCs w:val="20"/>
              </w:rPr>
            </w:pPr>
          </w:p>
          <w:p w14:paraId="44330BDE" w14:textId="77777777" w:rsidR="004D22A5" w:rsidRDefault="004D22A5" w:rsidP="00147270">
            <w:pPr>
              <w:widowControl w:val="0"/>
              <w:spacing w:line="276" w:lineRule="auto"/>
              <w:jc w:val="center"/>
              <w:rPr>
                <w:rFonts w:asciiTheme="minorHAnsi" w:hAnsiTheme="minorHAnsi" w:cs="Arial"/>
                <w:color w:val="000000"/>
                <w:szCs w:val="20"/>
              </w:rPr>
            </w:pPr>
          </w:p>
          <w:p w14:paraId="39573090" w14:textId="4576ADA8" w:rsidR="004D22A5" w:rsidRDefault="004D22A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3.406,60</w:t>
            </w:r>
          </w:p>
          <w:p w14:paraId="2DA848F5" w14:textId="77777777" w:rsidR="004D22A5" w:rsidRDefault="004D22A5" w:rsidP="00147270">
            <w:pPr>
              <w:widowControl w:val="0"/>
              <w:spacing w:line="276" w:lineRule="auto"/>
              <w:jc w:val="center"/>
              <w:rPr>
                <w:rFonts w:asciiTheme="minorHAnsi" w:hAnsiTheme="minorHAnsi" w:cs="Arial"/>
                <w:color w:val="000000"/>
                <w:szCs w:val="20"/>
              </w:rPr>
            </w:pPr>
          </w:p>
          <w:p w14:paraId="7BF1F397" w14:textId="77777777" w:rsidR="004D22A5" w:rsidRDefault="004D22A5" w:rsidP="00147270">
            <w:pPr>
              <w:widowControl w:val="0"/>
              <w:spacing w:line="276" w:lineRule="auto"/>
              <w:jc w:val="center"/>
              <w:rPr>
                <w:rFonts w:asciiTheme="minorHAnsi" w:hAnsiTheme="minorHAnsi" w:cs="Arial"/>
                <w:color w:val="000000"/>
                <w:szCs w:val="20"/>
              </w:rPr>
            </w:pPr>
          </w:p>
          <w:p w14:paraId="0D9EA280" w14:textId="77777777" w:rsidR="004D22A5" w:rsidRDefault="004D22A5" w:rsidP="00147270">
            <w:pPr>
              <w:widowControl w:val="0"/>
              <w:spacing w:line="276" w:lineRule="auto"/>
              <w:jc w:val="center"/>
              <w:rPr>
                <w:rFonts w:asciiTheme="minorHAnsi" w:hAnsiTheme="minorHAnsi" w:cs="Arial"/>
                <w:color w:val="000000"/>
                <w:szCs w:val="20"/>
              </w:rPr>
            </w:pPr>
          </w:p>
          <w:p w14:paraId="5F7112A4" w14:textId="77777777" w:rsidR="004D22A5" w:rsidRDefault="004D22A5" w:rsidP="00147270">
            <w:pPr>
              <w:widowControl w:val="0"/>
              <w:spacing w:line="276" w:lineRule="auto"/>
              <w:jc w:val="center"/>
              <w:rPr>
                <w:rFonts w:asciiTheme="minorHAnsi" w:hAnsiTheme="minorHAnsi" w:cs="Arial"/>
                <w:color w:val="000000"/>
                <w:szCs w:val="20"/>
              </w:rPr>
            </w:pPr>
          </w:p>
          <w:p w14:paraId="7C4F4FC6" w14:textId="3FD4BD5B" w:rsidR="004D22A5" w:rsidRDefault="004D22A5" w:rsidP="00147270">
            <w:pPr>
              <w:widowControl w:val="0"/>
              <w:spacing w:line="276" w:lineRule="auto"/>
              <w:jc w:val="center"/>
              <w:rPr>
                <w:rFonts w:asciiTheme="minorHAnsi" w:hAnsiTheme="minorHAnsi" w:cs="Arial"/>
                <w:color w:val="000000"/>
                <w:szCs w:val="20"/>
              </w:rPr>
            </w:pPr>
          </w:p>
        </w:tc>
      </w:tr>
      <w:tr w:rsidR="004D22A5" w:rsidRPr="00C551DF" w14:paraId="448738DE" w14:textId="77777777" w:rsidTr="004D22A5">
        <w:trPr>
          <w:trHeight w:val="2834"/>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102C0016" w14:textId="1D8218FC" w:rsidR="004D22A5" w:rsidRDefault="004D22A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lastRenderedPageBreak/>
              <w:t>5</w:t>
            </w:r>
          </w:p>
        </w:tc>
        <w:tc>
          <w:tcPr>
            <w:tcW w:w="2439" w:type="dxa"/>
            <w:tcBorders>
              <w:top w:val="single" w:sz="4" w:space="0" w:color="000000"/>
              <w:left w:val="single" w:sz="4" w:space="0" w:color="000000"/>
              <w:bottom w:val="single" w:sz="4" w:space="0" w:color="000000"/>
              <w:right w:val="single" w:sz="4" w:space="0" w:color="000000"/>
            </w:tcBorders>
            <w:vAlign w:val="center"/>
          </w:tcPr>
          <w:p w14:paraId="776C25D6" w14:textId="77777777" w:rsidR="004D22A5" w:rsidRDefault="004D22A5" w:rsidP="00745E55">
            <w:pPr>
              <w:widowControl w:val="0"/>
              <w:spacing w:line="276" w:lineRule="auto"/>
              <w:jc w:val="center"/>
              <w:rPr>
                <w:rFonts w:asciiTheme="majorHAnsi" w:hAnsiTheme="majorHAnsi"/>
              </w:rPr>
            </w:pPr>
            <w:r>
              <w:rPr>
                <w:rFonts w:asciiTheme="majorHAnsi" w:hAnsiTheme="majorHAnsi"/>
              </w:rPr>
              <w:t xml:space="preserve">Fita hospitalar, tipo </w:t>
            </w:r>
            <w:proofErr w:type="spellStart"/>
            <w:r>
              <w:rPr>
                <w:rFonts w:asciiTheme="majorHAnsi" w:hAnsiTheme="majorHAnsi"/>
              </w:rPr>
              <w:t>microporosa</w:t>
            </w:r>
            <w:proofErr w:type="spellEnd"/>
            <w:r>
              <w:rPr>
                <w:rFonts w:asciiTheme="majorHAnsi" w:hAnsiTheme="majorHAnsi"/>
              </w:rPr>
              <w:t xml:space="preserve">, adesivo acrílico, 5 cm </w:t>
            </w:r>
            <w:proofErr w:type="gramStart"/>
            <w:r>
              <w:rPr>
                <w:rFonts w:asciiTheme="majorHAnsi" w:hAnsiTheme="majorHAnsi"/>
              </w:rPr>
              <w:t>x</w:t>
            </w:r>
            <w:proofErr w:type="gramEnd"/>
            <w:r>
              <w:rPr>
                <w:rFonts w:asciiTheme="majorHAnsi" w:hAnsiTheme="majorHAnsi"/>
              </w:rPr>
              <w:t xml:space="preserve"> 10 m, </w:t>
            </w:r>
            <w:proofErr w:type="spellStart"/>
            <w:r>
              <w:rPr>
                <w:rFonts w:asciiTheme="majorHAnsi" w:hAnsiTheme="majorHAnsi"/>
              </w:rPr>
              <w:t>hipoalergênico</w:t>
            </w:r>
            <w:proofErr w:type="spellEnd"/>
            <w:r>
              <w:rPr>
                <w:rFonts w:asciiTheme="majorHAnsi" w:hAnsiTheme="majorHAnsi"/>
              </w:rPr>
              <w:t xml:space="preserve">, transparente </w:t>
            </w:r>
          </w:p>
          <w:p w14:paraId="030C0C0F" w14:textId="79F49D97" w:rsidR="004D22A5" w:rsidRDefault="004D22A5" w:rsidP="00745E55">
            <w:pPr>
              <w:widowControl w:val="0"/>
              <w:spacing w:line="276" w:lineRule="auto"/>
              <w:jc w:val="center"/>
              <w:rPr>
                <w:rFonts w:asciiTheme="majorHAnsi" w:hAnsiTheme="majorHAnsi"/>
              </w:rPr>
            </w:pPr>
            <w:r>
              <w:rPr>
                <w:noProof/>
              </w:rPr>
              <w:drawing>
                <wp:inline distT="0" distB="0" distL="0" distR="0" wp14:anchorId="384E947B" wp14:editId="7632EBEB">
                  <wp:extent cx="1162050" cy="753268"/>
                  <wp:effectExtent l="0" t="0" r="0" b="889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170646" cy="758840"/>
                          </a:xfrm>
                          <a:prstGeom prst="rect">
                            <a:avLst/>
                          </a:prstGeom>
                        </pic:spPr>
                      </pic:pic>
                    </a:graphicData>
                  </a:graphic>
                </wp:inline>
              </w:drawing>
            </w:r>
          </w:p>
        </w:tc>
        <w:tc>
          <w:tcPr>
            <w:tcW w:w="966" w:type="dxa"/>
            <w:tcBorders>
              <w:top w:val="single" w:sz="4" w:space="0" w:color="000000"/>
              <w:left w:val="single" w:sz="4" w:space="0" w:color="000000"/>
              <w:bottom w:val="single" w:sz="4" w:space="0" w:color="000000"/>
              <w:right w:val="single" w:sz="4" w:space="0" w:color="000000"/>
            </w:tcBorders>
            <w:vAlign w:val="center"/>
          </w:tcPr>
          <w:p w14:paraId="00375A8B" w14:textId="611E0146" w:rsidR="004D22A5" w:rsidRDefault="004D22A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437882</w:t>
            </w:r>
          </w:p>
        </w:tc>
        <w:tc>
          <w:tcPr>
            <w:tcW w:w="1136" w:type="dxa"/>
            <w:tcBorders>
              <w:top w:val="single" w:sz="4" w:space="0" w:color="000000"/>
              <w:left w:val="single" w:sz="4" w:space="0" w:color="000000"/>
              <w:bottom w:val="single" w:sz="4" w:space="0" w:color="000000"/>
              <w:right w:val="single" w:sz="4" w:space="0" w:color="000000"/>
            </w:tcBorders>
            <w:vAlign w:val="center"/>
          </w:tcPr>
          <w:p w14:paraId="669937B9" w14:textId="7F599DAA" w:rsidR="004D22A5" w:rsidRDefault="004D22A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Rolo</w:t>
            </w:r>
          </w:p>
        </w:tc>
        <w:tc>
          <w:tcPr>
            <w:tcW w:w="845" w:type="dxa"/>
            <w:tcBorders>
              <w:top w:val="single" w:sz="4" w:space="0" w:color="000000"/>
              <w:left w:val="single" w:sz="4" w:space="0" w:color="000000"/>
              <w:bottom w:val="single" w:sz="4" w:space="0" w:color="000000"/>
              <w:right w:val="single" w:sz="4" w:space="0" w:color="000000"/>
            </w:tcBorders>
            <w:vAlign w:val="center"/>
          </w:tcPr>
          <w:p w14:paraId="1EFBB202" w14:textId="2C2EE308" w:rsidR="004D22A5" w:rsidRDefault="004D22A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150</w:t>
            </w:r>
          </w:p>
        </w:tc>
        <w:tc>
          <w:tcPr>
            <w:tcW w:w="1418" w:type="dxa"/>
            <w:tcBorders>
              <w:top w:val="single" w:sz="4" w:space="0" w:color="000000"/>
              <w:left w:val="single" w:sz="4" w:space="0" w:color="000000"/>
              <w:bottom w:val="single" w:sz="4" w:space="0" w:color="000000"/>
              <w:right w:val="single" w:sz="4" w:space="0" w:color="000000"/>
            </w:tcBorders>
            <w:vAlign w:val="center"/>
          </w:tcPr>
          <w:p w14:paraId="38E8BF55" w14:textId="63E660AA" w:rsidR="004D22A5" w:rsidRDefault="004D22A5" w:rsidP="00547924">
            <w:pPr>
              <w:pStyle w:val="Nivel2"/>
              <w:numPr>
                <w:ilvl w:val="0"/>
                <w:numId w:val="0"/>
              </w:numPr>
              <w:jc w:val="center"/>
              <w:rPr>
                <w:rFonts w:asciiTheme="minorHAnsi" w:hAnsiTheme="minorHAnsi"/>
              </w:rPr>
            </w:pPr>
            <w:r>
              <w:rPr>
                <w:rFonts w:asciiTheme="minorHAnsi" w:hAnsiTheme="minorHAnsi"/>
              </w:rPr>
              <w:t>4,60</w:t>
            </w:r>
          </w:p>
        </w:tc>
        <w:tc>
          <w:tcPr>
            <w:tcW w:w="1423" w:type="dxa"/>
            <w:tcBorders>
              <w:top w:val="single" w:sz="4" w:space="0" w:color="000000"/>
              <w:left w:val="single" w:sz="4" w:space="0" w:color="000000"/>
              <w:bottom w:val="single" w:sz="4" w:space="0" w:color="000000"/>
              <w:right w:val="single" w:sz="4" w:space="0" w:color="000000"/>
            </w:tcBorders>
            <w:vAlign w:val="center"/>
          </w:tcPr>
          <w:p w14:paraId="5400FA17" w14:textId="6EA39551" w:rsidR="004D22A5" w:rsidRDefault="004D22A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690,00</w:t>
            </w:r>
          </w:p>
        </w:tc>
      </w:tr>
      <w:tr w:rsidR="004D22A5" w:rsidRPr="00C551DF" w14:paraId="170F6C6E" w14:textId="77777777" w:rsidTr="00C551DF">
        <w:trPr>
          <w:trHeight w:val="128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23F224BE" w14:textId="46E4F128" w:rsidR="004D22A5" w:rsidRDefault="004D22A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6</w:t>
            </w:r>
          </w:p>
        </w:tc>
        <w:tc>
          <w:tcPr>
            <w:tcW w:w="2439" w:type="dxa"/>
            <w:tcBorders>
              <w:top w:val="single" w:sz="4" w:space="0" w:color="000000"/>
              <w:left w:val="single" w:sz="4" w:space="0" w:color="000000"/>
              <w:bottom w:val="single" w:sz="4" w:space="0" w:color="000000"/>
              <w:right w:val="single" w:sz="4" w:space="0" w:color="000000"/>
            </w:tcBorders>
            <w:vAlign w:val="center"/>
          </w:tcPr>
          <w:p w14:paraId="7FDBB358" w14:textId="77777777" w:rsidR="004D22A5" w:rsidRDefault="004D22A5" w:rsidP="00745E55">
            <w:pPr>
              <w:widowControl w:val="0"/>
              <w:spacing w:line="276" w:lineRule="auto"/>
              <w:jc w:val="center"/>
              <w:rPr>
                <w:rFonts w:asciiTheme="majorHAnsi" w:hAnsiTheme="majorHAnsi"/>
              </w:rPr>
            </w:pPr>
            <w:r>
              <w:rPr>
                <w:rFonts w:asciiTheme="majorHAnsi" w:hAnsiTheme="majorHAnsi"/>
              </w:rPr>
              <w:t xml:space="preserve">Seringa descartável 10 ml, </w:t>
            </w:r>
            <w:proofErr w:type="spellStart"/>
            <w:r>
              <w:rPr>
                <w:rFonts w:asciiTheme="majorHAnsi" w:hAnsiTheme="majorHAnsi"/>
              </w:rPr>
              <w:t>Luer</w:t>
            </w:r>
            <w:proofErr w:type="spellEnd"/>
            <w:r>
              <w:rPr>
                <w:rFonts w:asciiTheme="majorHAnsi" w:hAnsiTheme="majorHAnsi"/>
              </w:rPr>
              <w:t xml:space="preserve"> </w:t>
            </w:r>
            <w:proofErr w:type="spellStart"/>
            <w:r>
              <w:rPr>
                <w:rFonts w:asciiTheme="majorHAnsi" w:hAnsiTheme="majorHAnsi"/>
              </w:rPr>
              <w:t>Slip</w:t>
            </w:r>
            <w:proofErr w:type="spellEnd"/>
            <w:r>
              <w:rPr>
                <w:rFonts w:asciiTheme="majorHAnsi" w:hAnsiTheme="majorHAnsi"/>
              </w:rPr>
              <w:t>, sem agulha</w:t>
            </w:r>
          </w:p>
          <w:p w14:paraId="1B784C1E" w14:textId="663464A3" w:rsidR="004D22A5" w:rsidRDefault="004D22A5" w:rsidP="00745E55">
            <w:pPr>
              <w:widowControl w:val="0"/>
              <w:spacing w:line="276" w:lineRule="auto"/>
              <w:jc w:val="center"/>
              <w:rPr>
                <w:rFonts w:asciiTheme="majorHAnsi" w:hAnsiTheme="majorHAnsi"/>
              </w:rPr>
            </w:pPr>
            <w:r>
              <w:rPr>
                <w:noProof/>
              </w:rPr>
              <w:drawing>
                <wp:inline distT="0" distB="0" distL="0" distR="0" wp14:anchorId="0305ABC4" wp14:editId="2CA4A419">
                  <wp:extent cx="689976" cy="737774"/>
                  <wp:effectExtent l="0" t="0" r="0" b="5715"/>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705500" cy="754373"/>
                          </a:xfrm>
                          <a:prstGeom prst="rect">
                            <a:avLst/>
                          </a:prstGeom>
                        </pic:spPr>
                      </pic:pic>
                    </a:graphicData>
                  </a:graphic>
                </wp:inline>
              </w:drawing>
            </w:r>
          </w:p>
        </w:tc>
        <w:tc>
          <w:tcPr>
            <w:tcW w:w="966" w:type="dxa"/>
            <w:tcBorders>
              <w:top w:val="single" w:sz="4" w:space="0" w:color="000000"/>
              <w:left w:val="single" w:sz="4" w:space="0" w:color="000000"/>
              <w:bottom w:val="single" w:sz="4" w:space="0" w:color="000000"/>
              <w:right w:val="single" w:sz="4" w:space="0" w:color="000000"/>
            </w:tcBorders>
            <w:vAlign w:val="center"/>
          </w:tcPr>
          <w:p w14:paraId="710CCC20" w14:textId="409109DD" w:rsidR="004D22A5" w:rsidRDefault="009132E9"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439707</w:t>
            </w:r>
            <w:bookmarkStart w:id="1" w:name="_GoBack"/>
            <w:bookmarkEnd w:id="1"/>
          </w:p>
        </w:tc>
        <w:tc>
          <w:tcPr>
            <w:tcW w:w="1136" w:type="dxa"/>
            <w:tcBorders>
              <w:top w:val="single" w:sz="4" w:space="0" w:color="000000"/>
              <w:left w:val="single" w:sz="4" w:space="0" w:color="000000"/>
              <w:bottom w:val="single" w:sz="4" w:space="0" w:color="000000"/>
              <w:right w:val="single" w:sz="4" w:space="0" w:color="000000"/>
            </w:tcBorders>
            <w:vAlign w:val="center"/>
          </w:tcPr>
          <w:p w14:paraId="12FFCE6E" w14:textId="3274AC4B" w:rsidR="004D22A5" w:rsidRDefault="004D22A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Unidade</w:t>
            </w:r>
          </w:p>
        </w:tc>
        <w:tc>
          <w:tcPr>
            <w:tcW w:w="845" w:type="dxa"/>
            <w:tcBorders>
              <w:top w:val="single" w:sz="4" w:space="0" w:color="000000"/>
              <w:left w:val="single" w:sz="4" w:space="0" w:color="000000"/>
              <w:bottom w:val="single" w:sz="4" w:space="0" w:color="000000"/>
              <w:right w:val="single" w:sz="4" w:space="0" w:color="000000"/>
            </w:tcBorders>
            <w:vAlign w:val="center"/>
          </w:tcPr>
          <w:p w14:paraId="7A9F0D87" w14:textId="3CBF1438" w:rsidR="004D22A5" w:rsidRDefault="004D22A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2.000</w:t>
            </w:r>
          </w:p>
        </w:tc>
        <w:tc>
          <w:tcPr>
            <w:tcW w:w="1418" w:type="dxa"/>
            <w:tcBorders>
              <w:top w:val="single" w:sz="4" w:space="0" w:color="000000"/>
              <w:left w:val="single" w:sz="4" w:space="0" w:color="000000"/>
              <w:bottom w:val="single" w:sz="4" w:space="0" w:color="000000"/>
              <w:right w:val="single" w:sz="4" w:space="0" w:color="000000"/>
            </w:tcBorders>
            <w:vAlign w:val="center"/>
          </w:tcPr>
          <w:p w14:paraId="42D6DD64" w14:textId="7FCD3BF6" w:rsidR="004D22A5" w:rsidRDefault="004D22A5" w:rsidP="00547924">
            <w:pPr>
              <w:pStyle w:val="Nivel2"/>
              <w:numPr>
                <w:ilvl w:val="0"/>
                <w:numId w:val="0"/>
              </w:numPr>
              <w:ind w:left="-108"/>
              <w:jc w:val="center"/>
              <w:rPr>
                <w:rFonts w:asciiTheme="minorHAnsi" w:hAnsiTheme="minorHAnsi"/>
              </w:rPr>
            </w:pPr>
            <w:r>
              <w:rPr>
                <w:rFonts w:asciiTheme="minorHAnsi" w:hAnsiTheme="minorHAnsi"/>
              </w:rPr>
              <w:t>0,31</w:t>
            </w:r>
          </w:p>
        </w:tc>
        <w:tc>
          <w:tcPr>
            <w:tcW w:w="1423" w:type="dxa"/>
            <w:tcBorders>
              <w:top w:val="single" w:sz="4" w:space="0" w:color="000000"/>
              <w:left w:val="single" w:sz="4" w:space="0" w:color="000000"/>
              <w:bottom w:val="single" w:sz="4" w:space="0" w:color="000000"/>
              <w:right w:val="single" w:sz="4" w:space="0" w:color="000000"/>
            </w:tcBorders>
            <w:vAlign w:val="center"/>
          </w:tcPr>
          <w:p w14:paraId="47F82E27" w14:textId="32AB0E1D" w:rsidR="004D22A5" w:rsidRDefault="004D22A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620,00</w:t>
            </w:r>
          </w:p>
        </w:tc>
      </w:tr>
      <w:tr w:rsidR="004D22A5" w:rsidRPr="00C551DF" w14:paraId="36A751F3" w14:textId="77777777" w:rsidTr="00C551DF">
        <w:trPr>
          <w:trHeight w:val="128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50D6EB8A" w14:textId="69BAA8F6" w:rsidR="004D22A5" w:rsidRDefault="004D22A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7</w:t>
            </w:r>
          </w:p>
        </w:tc>
        <w:tc>
          <w:tcPr>
            <w:tcW w:w="2439" w:type="dxa"/>
            <w:tcBorders>
              <w:top w:val="single" w:sz="4" w:space="0" w:color="000000"/>
              <w:left w:val="single" w:sz="4" w:space="0" w:color="000000"/>
              <w:bottom w:val="single" w:sz="4" w:space="0" w:color="000000"/>
              <w:right w:val="single" w:sz="4" w:space="0" w:color="000000"/>
            </w:tcBorders>
            <w:vAlign w:val="center"/>
          </w:tcPr>
          <w:p w14:paraId="41DA0BFB" w14:textId="77777777" w:rsidR="004D22A5" w:rsidRDefault="00E35674" w:rsidP="00745E55">
            <w:pPr>
              <w:widowControl w:val="0"/>
              <w:spacing w:line="276" w:lineRule="auto"/>
              <w:jc w:val="center"/>
              <w:rPr>
                <w:rFonts w:asciiTheme="majorHAnsi" w:hAnsiTheme="majorHAnsi"/>
              </w:rPr>
            </w:pPr>
            <w:r>
              <w:rPr>
                <w:rFonts w:asciiTheme="majorHAnsi" w:hAnsiTheme="majorHAnsi"/>
              </w:rPr>
              <w:t xml:space="preserve">Equipo </w:t>
            </w:r>
            <w:proofErr w:type="spellStart"/>
            <w:r>
              <w:rPr>
                <w:rFonts w:asciiTheme="majorHAnsi" w:hAnsiTheme="majorHAnsi"/>
              </w:rPr>
              <w:t>macrogotas</w:t>
            </w:r>
            <w:proofErr w:type="spellEnd"/>
            <w:r>
              <w:rPr>
                <w:rFonts w:asciiTheme="majorHAnsi" w:hAnsiTheme="majorHAnsi"/>
              </w:rPr>
              <w:t xml:space="preserve"> com injetor lateral</w:t>
            </w:r>
          </w:p>
          <w:p w14:paraId="6016F428" w14:textId="7971BC1E" w:rsidR="00E35674" w:rsidRDefault="00E35674" w:rsidP="00745E55">
            <w:pPr>
              <w:widowControl w:val="0"/>
              <w:spacing w:line="276" w:lineRule="auto"/>
              <w:jc w:val="center"/>
              <w:rPr>
                <w:rFonts w:asciiTheme="majorHAnsi" w:hAnsiTheme="majorHAnsi"/>
              </w:rPr>
            </w:pPr>
            <w:r>
              <w:rPr>
                <w:noProof/>
              </w:rPr>
              <w:drawing>
                <wp:inline distT="0" distB="0" distL="0" distR="0" wp14:anchorId="1B4AB440" wp14:editId="458E4C25">
                  <wp:extent cx="1161209" cy="706755"/>
                  <wp:effectExtent l="0" t="0" r="127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166352" cy="709885"/>
                          </a:xfrm>
                          <a:prstGeom prst="rect">
                            <a:avLst/>
                          </a:prstGeom>
                        </pic:spPr>
                      </pic:pic>
                    </a:graphicData>
                  </a:graphic>
                </wp:inline>
              </w:drawing>
            </w:r>
          </w:p>
        </w:tc>
        <w:tc>
          <w:tcPr>
            <w:tcW w:w="966" w:type="dxa"/>
            <w:tcBorders>
              <w:top w:val="single" w:sz="4" w:space="0" w:color="000000"/>
              <w:left w:val="single" w:sz="4" w:space="0" w:color="000000"/>
              <w:bottom w:val="single" w:sz="4" w:space="0" w:color="000000"/>
              <w:right w:val="single" w:sz="4" w:space="0" w:color="000000"/>
            </w:tcBorders>
            <w:vAlign w:val="center"/>
          </w:tcPr>
          <w:p w14:paraId="6BA1995D" w14:textId="5E098B56" w:rsidR="004D22A5" w:rsidRDefault="00E35674"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442641</w:t>
            </w:r>
          </w:p>
        </w:tc>
        <w:tc>
          <w:tcPr>
            <w:tcW w:w="1136" w:type="dxa"/>
            <w:tcBorders>
              <w:top w:val="single" w:sz="4" w:space="0" w:color="000000"/>
              <w:left w:val="single" w:sz="4" w:space="0" w:color="000000"/>
              <w:bottom w:val="single" w:sz="4" w:space="0" w:color="000000"/>
              <w:right w:val="single" w:sz="4" w:space="0" w:color="000000"/>
            </w:tcBorders>
            <w:vAlign w:val="center"/>
          </w:tcPr>
          <w:p w14:paraId="31858823" w14:textId="32A70ECC" w:rsidR="004D22A5" w:rsidRDefault="00E35674"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Unidade</w:t>
            </w:r>
          </w:p>
        </w:tc>
        <w:tc>
          <w:tcPr>
            <w:tcW w:w="845" w:type="dxa"/>
            <w:tcBorders>
              <w:top w:val="single" w:sz="4" w:space="0" w:color="000000"/>
              <w:left w:val="single" w:sz="4" w:space="0" w:color="000000"/>
              <w:bottom w:val="single" w:sz="4" w:space="0" w:color="000000"/>
              <w:right w:val="single" w:sz="4" w:space="0" w:color="000000"/>
            </w:tcBorders>
            <w:vAlign w:val="center"/>
          </w:tcPr>
          <w:p w14:paraId="6AC46A39" w14:textId="58779297" w:rsidR="004D22A5" w:rsidRDefault="00E35674"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300</w:t>
            </w:r>
          </w:p>
        </w:tc>
        <w:tc>
          <w:tcPr>
            <w:tcW w:w="1418" w:type="dxa"/>
            <w:tcBorders>
              <w:top w:val="single" w:sz="4" w:space="0" w:color="000000"/>
              <w:left w:val="single" w:sz="4" w:space="0" w:color="000000"/>
              <w:bottom w:val="single" w:sz="4" w:space="0" w:color="000000"/>
              <w:right w:val="single" w:sz="4" w:space="0" w:color="000000"/>
            </w:tcBorders>
            <w:vAlign w:val="center"/>
          </w:tcPr>
          <w:p w14:paraId="0C2BFFCD" w14:textId="1A35F7D0" w:rsidR="004D22A5" w:rsidRDefault="00E35674" w:rsidP="00547924">
            <w:pPr>
              <w:pStyle w:val="Nivel2"/>
              <w:numPr>
                <w:ilvl w:val="0"/>
                <w:numId w:val="0"/>
              </w:numPr>
              <w:ind w:left="-108"/>
              <w:jc w:val="center"/>
              <w:rPr>
                <w:rFonts w:asciiTheme="minorHAnsi" w:hAnsiTheme="minorHAnsi"/>
              </w:rPr>
            </w:pPr>
            <w:r>
              <w:rPr>
                <w:rFonts w:asciiTheme="minorHAnsi" w:hAnsiTheme="minorHAnsi"/>
              </w:rPr>
              <w:t>1,47</w:t>
            </w:r>
          </w:p>
        </w:tc>
        <w:tc>
          <w:tcPr>
            <w:tcW w:w="1423" w:type="dxa"/>
            <w:tcBorders>
              <w:top w:val="single" w:sz="4" w:space="0" w:color="000000"/>
              <w:left w:val="single" w:sz="4" w:space="0" w:color="000000"/>
              <w:bottom w:val="single" w:sz="4" w:space="0" w:color="000000"/>
              <w:right w:val="single" w:sz="4" w:space="0" w:color="000000"/>
            </w:tcBorders>
            <w:vAlign w:val="center"/>
          </w:tcPr>
          <w:p w14:paraId="0F010EF4" w14:textId="3B8E2132" w:rsidR="004D22A5" w:rsidRDefault="00E35674"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441,00</w:t>
            </w:r>
          </w:p>
        </w:tc>
      </w:tr>
      <w:tr w:rsidR="00E35674" w:rsidRPr="00C551DF" w14:paraId="122418AF" w14:textId="77777777" w:rsidTr="00C551DF">
        <w:trPr>
          <w:trHeight w:val="128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16FC6FA1" w14:textId="0369F325" w:rsidR="00E35674" w:rsidRDefault="00E35674"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8</w:t>
            </w:r>
          </w:p>
        </w:tc>
        <w:tc>
          <w:tcPr>
            <w:tcW w:w="2439" w:type="dxa"/>
            <w:tcBorders>
              <w:top w:val="single" w:sz="4" w:space="0" w:color="000000"/>
              <w:left w:val="single" w:sz="4" w:space="0" w:color="000000"/>
              <w:bottom w:val="single" w:sz="4" w:space="0" w:color="000000"/>
              <w:right w:val="single" w:sz="4" w:space="0" w:color="000000"/>
            </w:tcBorders>
            <w:vAlign w:val="center"/>
          </w:tcPr>
          <w:p w14:paraId="1EBC54B4" w14:textId="77777777" w:rsidR="00E35674" w:rsidRDefault="00E35674" w:rsidP="00745E55">
            <w:pPr>
              <w:widowControl w:val="0"/>
              <w:spacing w:line="276" w:lineRule="auto"/>
              <w:jc w:val="center"/>
              <w:rPr>
                <w:rFonts w:asciiTheme="majorHAnsi" w:hAnsiTheme="majorHAnsi"/>
              </w:rPr>
            </w:pPr>
            <w:proofErr w:type="spellStart"/>
            <w:r>
              <w:rPr>
                <w:rFonts w:asciiTheme="majorHAnsi" w:hAnsiTheme="majorHAnsi"/>
              </w:rPr>
              <w:t>Catéter</w:t>
            </w:r>
            <w:proofErr w:type="spellEnd"/>
            <w:r>
              <w:rPr>
                <w:rFonts w:asciiTheme="majorHAnsi" w:hAnsiTheme="majorHAnsi"/>
              </w:rPr>
              <w:t xml:space="preserve"> intravenoso periférico, radiopaco, estéril, </w:t>
            </w:r>
            <w:proofErr w:type="spellStart"/>
            <w:proofErr w:type="gramStart"/>
            <w:r>
              <w:rPr>
                <w:rFonts w:asciiTheme="majorHAnsi" w:hAnsiTheme="majorHAnsi"/>
              </w:rPr>
              <w:t>flexível,siliconizado</w:t>
            </w:r>
            <w:proofErr w:type="spellEnd"/>
            <w:proofErr w:type="gramEnd"/>
            <w:r>
              <w:rPr>
                <w:rFonts w:asciiTheme="majorHAnsi" w:hAnsiTheme="majorHAnsi"/>
              </w:rPr>
              <w:t xml:space="preserve">, diâmetro 20 </w:t>
            </w:r>
            <w:proofErr w:type="spellStart"/>
            <w:r>
              <w:rPr>
                <w:rFonts w:asciiTheme="majorHAnsi" w:hAnsiTheme="majorHAnsi"/>
              </w:rPr>
              <w:t>Gau</w:t>
            </w:r>
            <w:proofErr w:type="spellEnd"/>
            <w:r>
              <w:rPr>
                <w:rFonts w:asciiTheme="majorHAnsi" w:hAnsiTheme="majorHAnsi"/>
              </w:rPr>
              <w:t>, comprimento 30 mm aprox.</w:t>
            </w:r>
          </w:p>
          <w:p w14:paraId="6D5328C3" w14:textId="59403590" w:rsidR="00E35674" w:rsidRDefault="00E35674" w:rsidP="00745E55">
            <w:pPr>
              <w:widowControl w:val="0"/>
              <w:spacing w:line="276" w:lineRule="auto"/>
              <w:jc w:val="center"/>
              <w:rPr>
                <w:rFonts w:asciiTheme="majorHAnsi" w:hAnsiTheme="majorHAnsi"/>
              </w:rPr>
            </w:pPr>
            <w:r>
              <w:rPr>
                <w:noProof/>
              </w:rPr>
              <w:drawing>
                <wp:inline distT="0" distB="0" distL="0" distR="0" wp14:anchorId="0F53AC9B" wp14:editId="67107301">
                  <wp:extent cx="1196832" cy="902335"/>
                  <wp:effectExtent l="0" t="0" r="3810"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199589" cy="904414"/>
                          </a:xfrm>
                          <a:prstGeom prst="rect">
                            <a:avLst/>
                          </a:prstGeom>
                        </pic:spPr>
                      </pic:pic>
                    </a:graphicData>
                  </a:graphic>
                </wp:inline>
              </w:drawing>
            </w:r>
          </w:p>
        </w:tc>
        <w:tc>
          <w:tcPr>
            <w:tcW w:w="966" w:type="dxa"/>
            <w:tcBorders>
              <w:top w:val="single" w:sz="4" w:space="0" w:color="000000"/>
              <w:left w:val="single" w:sz="4" w:space="0" w:color="000000"/>
              <w:bottom w:val="single" w:sz="4" w:space="0" w:color="000000"/>
              <w:right w:val="single" w:sz="4" w:space="0" w:color="000000"/>
            </w:tcBorders>
            <w:vAlign w:val="center"/>
          </w:tcPr>
          <w:p w14:paraId="2A4FA04D" w14:textId="70EBC219" w:rsidR="00E35674" w:rsidRDefault="00E35674"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437184</w:t>
            </w:r>
          </w:p>
        </w:tc>
        <w:tc>
          <w:tcPr>
            <w:tcW w:w="1136" w:type="dxa"/>
            <w:tcBorders>
              <w:top w:val="single" w:sz="4" w:space="0" w:color="000000"/>
              <w:left w:val="single" w:sz="4" w:space="0" w:color="000000"/>
              <w:bottom w:val="single" w:sz="4" w:space="0" w:color="000000"/>
              <w:right w:val="single" w:sz="4" w:space="0" w:color="000000"/>
            </w:tcBorders>
            <w:vAlign w:val="center"/>
          </w:tcPr>
          <w:p w14:paraId="4BC56D55" w14:textId="7C32F8FB" w:rsidR="00E35674" w:rsidRDefault="00E35674"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Caixa c/ 100 unidades</w:t>
            </w:r>
          </w:p>
        </w:tc>
        <w:tc>
          <w:tcPr>
            <w:tcW w:w="845" w:type="dxa"/>
            <w:tcBorders>
              <w:top w:val="single" w:sz="4" w:space="0" w:color="000000"/>
              <w:left w:val="single" w:sz="4" w:space="0" w:color="000000"/>
              <w:bottom w:val="single" w:sz="4" w:space="0" w:color="000000"/>
              <w:right w:val="single" w:sz="4" w:space="0" w:color="000000"/>
            </w:tcBorders>
            <w:vAlign w:val="center"/>
          </w:tcPr>
          <w:p w14:paraId="70003B08" w14:textId="4E0F6788" w:rsidR="00E35674" w:rsidRDefault="00E35674"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20</w:t>
            </w:r>
          </w:p>
        </w:tc>
        <w:tc>
          <w:tcPr>
            <w:tcW w:w="1418" w:type="dxa"/>
            <w:tcBorders>
              <w:top w:val="single" w:sz="4" w:space="0" w:color="000000"/>
              <w:left w:val="single" w:sz="4" w:space="0" w:color="000000"/>
              <w:bottom w:val="single" w:sz="4" w:space="0" w:color="000000"/>
              <w:right w:val="single" w:sz="4" w:space="0" w:color="000000"/>
            </w:tcBorders>
            <w:vAlign w:val="center"/>
          </w:tcPr>
          <w:p w14:paraId="53E583FD" w14:textId="6F256257" w:rsidR="00E35674" w:rsidRDefault="006D7095" w:rsidP="00547924">
            <w:pPr>
              <w:pStyle w:val="Nivel2"/>
              <w:numPr>
                <w:ilvl w:val="0"/>
                <w:numId w:val="0"/>
              </w:numPr>
              <w:ind w:left="-108"/>
              <w:jc w:val="center"/>
              <w:rPr>
                <w:rFonts w:asciiTheme="minorHAnsi" w:hAnsiTheme="minorHAnsi"/>
              </w:rPr>
            </w:pPr>
            <w:r>
              <w:rPr>
                <w:rFonts w:asciiTheme="minorHAnsi" w:hAnsiTheme="minorHAnsi"/>
              </w:rPr>
              <w:t>70,00</w:t>
            </w:r>
          </w:p>
        </w:tc>
        <w:tc>
          <w:tcPr>
            <w:tcW w:w="1423" w:type="dxa"/>
            <w:tcBorders>
              <w:top w:val="single" w:sz="4" w:space="0" w:color="000000"/>
              <w:left w:val="single" w:sz="4" w:space="0" w:color="000000"/>
              <w:bottom w:val="single" w:sz="4" w:space="0" w:color="000000"/>
              <w:right w:val="single" w:sz="4" w:space="0" w:color="000000"/>
            </w:tcBorders>
            <w:vAlign w:val="center"/>
          </w:tcPr>
          <w:p w14:paraId="270551E9" w14:textId="7FB010A5" w:rsidR="00E35674" w:rsidRDefault="006D709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1.400,00</w:t>
            </w:r>
          </w:p>
        </w:tc>
      </w:tr>
      <w:tr w:rsidR="006D7095" w:rsidRPr="00C551DF" w14:paraId="5DFBCCE2" w14:textId="77777777" w:rsidTr="00C551DF">
        <w:trPr>
          <w:trHeight w:val="1287"/>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554EE2EF" w14:textId="63F8D113" w:rsidR="006D7095" w:rsidRDefault="006D709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9</w:t>
            </w:r>
          </w:p>
        </w:tc>
        <w:tc>
          <w:tcPr>
            <w:tcW w:w="2439" w:type="dxa"/>
            <w:tcBorders>
              <w:top w:val="single" w:sz="4" w:space="0" w:color="000000"/>
              <w:left w:val="single" w:sz="4" w:space="0" w:color="000000"/>
              <w:bottom w:val="single" w:sz="4" w:space="0" w:color="000000"/>
              <w:right w:val="single" w:sz="4" w:space="0" w:color="000000"/>
            </w:tcBorders>
            <w:vAlign w:val="center"/>
          </w:tcPr>
          <w:p w14:paraId="37DC3C4E" w14:textId="0ADD60B9" w:rsidR="006D7095" w:rsidRDefault="006D7095" w:rsidP="006D7095">
            <w:pPr>
              <w:widowControl w:val="0"/>
              <w:spacing w:line="276" w:lineRule="auto"/>
              <w:jc w:val="center"/>
              <w:rPr>
                <w:rFonts w:asciiTheme="majorHAnsi" w:hAnsiTheme="majorHAnsi"/>
              </w:rPr>
            </w:pPr>
            <w:r>
              <w:rPr>
                <w:rFonts w:asciiTheme="majorHAnsi" w:hAnsiTheme="majorHAnsi"/>
              </w:rPr>
              <w:t xml:space="preserve">Adaptador </w:t>
            </w:r>
            <w:proofErr w:type="spellStart"/>
            <w:r>
              <w:rPr>
                <w:rFonts w:asciiTheme="majorHAnsi" w:hAnsiTheme="majorHAnsi"/>
              </w:rPr>
              <w:t>Vacutainer</w:t>
            </w:r>
            <w:proofErr w:type="spellEnd"/>
            <w:r w:rsidR="00547924">
              <w:rPr>
                <w:rFonts w:asciiTheme="majorHAnsi" w:hAnsiTheme="majorHAnsi"/>
              </w:rPr>
              <w:t xml:space="preserve"> Canhão </w:t>
            </w:r>
            <w:proofErr w:type="spellStart"/>
            <w:r w:rsidR="00547924">
              <w:rPr>
                <w:rFonts w:asciiTheme="majorHAnsi" w:hAnsiTheme="majorHAnsi"/>
              </w:rPr>
              <w:t>Holder</w:t>
            </w:r>
            <w:proofErr w:type="spellEnd"/>
            <w:r w:rsidR="00547924">
              <w:rPr>
                <w:rFonts w:asciiTheme="majorHAnsi" w:hAnsiTheme="majorHAnsi"/>
              </w:rPr>
              <w:t xml:space="preserve"> BD</w:t>
            </w:r>
          </w:p>
          <w:p w14:paraId="4E64DBF7" w14:textId="567BFCAE" w:rsidR="00547924" w:rsidRDefault="00547924" w:rsidP="006D7095">
            <w:pPr>
              <w:widowControl w:val="0"/>
              <w:spacing w:line="276" w:lineRule="auto"/>
              <w:jc w:val="center"/>
              <w:rPr>
                <w:rFonts w:asciiTheme="majorHAnsi" w:hAnsiTheme="majorHAnsi"/>
              </w:rPr>
            </w:pPr>
            <w:r>
              <w:rPr>
                <w:noProof/>
              </w:rPr>
              <w:drawing>
                <wp:inline distT="0" distB="0" distL="0" distR="0" wp14:anchorId="6D999392" wp14:editId="2E7D5165">
                  <wp:extent cx="971737" cy="990971"/>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975414" cy="994720"/>
                          </a:xfrm>
                          <a:prstGeom prst="rect">
                            <a:avLst/>
                          </a:prstGeom>
                        </pic:spPr>
                      </pic:pic>
                    </a:graphicData>
                  </a:graphic>
                </wp:inline>
              </w:drawing>
            </w:r>
          </w:p>
        </w:tc>
        <w:tc>
          <w:tcPr>
            <w:tcW w:w="966" w:type="dxa"/>
            <w:tcBorders>
              <w:top w:val="single" w:sz="4" w:space="0" w:color="000000"/>
              <w:left w:val="single" w:sz="4" w:space="0" w:color="000000"/>
              <w:bottom w:val="single" w:sz="4" w:space="0" w:color="000000"/>
              <w:right w:val="single" w:sz="4" w:space="0" w:color="000000"/>
            </w:tcBorders>
            <w:vAlign w:val="center"/>
          </w:tcPr>
          <w:p w14:paraId="0E577736" w14:textId="00F1C843" w:rsidR="006D7095" w:rsidRDefault="006D709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437174</w:t>
            </w:r>
          </w:p>
        </w:tc>
        <w:tc>
          <w:tcPr>
            <w:tcW w:w="1136" w:type="dxa"/>
            <w:tcBorders>
              <w:top w:val="single" w:sz="4" w:space="0" w:color="000000"/>
              <w:left w:val="single" w:sz="4" w:space="0" w:color="000000"/>
              <w:bottom w:val="single" w:sz="4" w:space="0" w:color="000000"/>
              <w:right w:val="single" w:sz="4" w:space="0" w:color="000000"/>
            </w:tcBorders>
            <w:vAlign w:val="center"/>
          </w:tcPr>
          <w:p w14:paraId="4C851C59" w14:textId="14FD8F82" w:rsidR="006D7095" w:rsidRDefault="006D709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Caixa c/ 20 unidades</w:t>
            </w:r>
          </w:p>
        </w:tc>
        <w:tc>
          <w:tcPr>
            <w:tcW w:w="845" w:type="dxa"/>
            <w:tcBorders>
              <w:top w:val="single" w:sz="4" w:space="0" w:color="000000"/>
              <w:left w:val="single" w:sz="4" w:space="0" w:color="000000"/>
              <w:bottom w:val="single" w:sz="4" w:space="0" w:color="000000"/>
              <w:right w:val="single" w:sz="4" w:space="0" w:color="000000"/>
            </w:tcBorders>
            <w:vAlign w:val="center"/>
          </w:tcPr>
          <w:p w14:paraId="299D51FC" w14:textId="2D08D315" w:rsidR="006D7095" w:rsidRDefault="006D709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5</w:t>
            </w:r>
          </w:p>
        </w:tc>
        <w:tc>
          <w:tcPr>
            <w:tcW w:w="1418" w:type="dxa"/>
            <w:tcBorders>
              <w:top w:val="single" w:sz="4" w:space="0" w:color="000000"/>
              <w:left w:val="single" w:sz="4" w:space="0" w:color="000000"/>
              <w:bottom w:val="single" w:sz="4" w:space="0" w:color="000000"/>
              <w:right w:val="single" w:sz="4" w:space="0" w:color="000000"/>
            </w:tcBorders>
            <w:vAlign w:val="center"/>
          </w:tcPr>
          <w:p w14:paraId="135EE73F" w14:textId="549A7995" w:rsidR="006D7095" w:rsidRDefault="009D1DD5" w:rsidP="009D1DD5">
            <w:pPr>
              <w:pStyle w:val="Nivel2"/>
              <w:numPr>
                <w:ilvl w:val="0"/>
                <w:numId w:val="0"/>
              </w:numPr>
              <w:ind w:left="-108"/>
              <w:jc w:val="center"/>
              <w:rPr>
                <w:rFonts w:asciiTheme="minorHAnsi" w:hAnsiTheme="minorHAnsi"/>
              </w:rPr>
            </w:pPr>
            <w:r>
              <w:rPr>
                <w:rFonts w:asciiTheme="minorHAnsi" w:hAnsiTheme="minorHAnsi"/>
              </w:rPr>
              <w:t>338,57</w:t>
            </w:r>
          </w:p>
        </w:tc>
        <w:tc>
          <w:tcPr>
            <w:tcW w:w="1423" w:type="dxa"/>
            <w:tcBorders>
              <w:top w:val="single" w:sz="4" w:space="0" w:color="000000"/>
              <w:left w:val="single" w:sz="4" w:space="0" w:color="000000"/>
              <w:bottom w:val="single" w:sz="4" w:space="0" w:color="000000"/>
              <w:right w:val="single" w:sz="4" w:space="0" w:color="000000"/>
            </w:tcBorders>
            <w:vAlign w:val="center"/>
          </w:tcPr>
          <w:p w14:paraId="3ADA264B" w14:textId="6D2F1109" w:rsidR="006D7095" w:rsidRDefault="009D1DD5" w:rsidP="00147270">
            <w:pPr>
              <w:widowControl w:val="0"/>
              <w:spacing w:line="276" w:lineRule="auto"/>
              <w:jc w:val="center"/>
              <w:rPr>
                <w:rFonts w:asciiTheme="minorHAnsi" w:hAnsiTheme="minorHAnsi" w:cs="Arial"/>
                <w:color w:val="000000"/>
                <w:szCs w:val="20"/>
              </w:rPr>
            </w:pPr>
            <w:r>
              <w:rPr>
                <w:rFonts w:asciiTheme="minorHAnsi" w:hAnsiTheme="minorHAnsi" w:cs="Arial"/>
                <w:color w:val="000000"/>
                <w:szCs w:val="20"/>
              </w:rPr>
              <w:t>1.692,85</w:t>
            </w:r>
          </w:p>
        </w:tc>
      </w:tr>
    </w:tbl>
    <w:p w14:paraId="39CCA74C" w14:textId="31D53E6B" w:rsidR="00592A9C" w:rsidRPr="00AF7F6A" w:rsidRDefault="00592A9C" w:rsidP="00AF7F6A">
      <w:pPr>
        <w:jc w:val="center"/>
        <w:rPr>
          <w:rFonts w:asciiTheme="minorHAnsi" w:hAnsiTheme="minorHAnsi"/>
          <w:lang w:eastAsia="zh-CN" w:bidi="hi-IN"/>
        </w:rPr>
      </w:pPr>
    </w:p>
    <w:p w14:paraId="5CC86BA2" w14:textId="7D18D30A" w:rsidR="00AF7F6A" w:rsidRDefault="00AF7F6A" w:rsidP="00AF7F6A">
      <w:pPr>
        <w:jc w:val="center"/>
        <w:rPr>
          <w:rFonts w:asciiTheme="minorHAnsi" w:hAnsiTheme="minorHAnsi"/>
          <w:color w:val="FF0000"/>
          <w:sz w:val="18"/>
          <w:lang w:eastAsia="zh-CN" w:bidi="hi-IN"/>
        </w:rPr>
      </w:pPr>
      <w:r w:rsidRPr="00AF7F6A">
        <w:rPr>
          <w:rFonts w:asciiTheme="minorHAnsi" w:hAnsiTheme="minorHAnsi"/>
          <w:color w:val="FF0000"/>
          <w:sz w:val="18"/>
          <w:highlight w:val="yellow"/>
          <w:lang w:eastAsia="zh-CN" w:bidi="hi-IN"/>
        </w:rPr>
        <w:t>(Considerar sempre a descrição do item constante neste Termo de Referência)</w:t>
      </w:r>
    </w:p>
    <w:p w14:paraId="3C6531C6" w14:textId="49456F7D" w:rsidR="00E17088" w:rsidRDefault="00E17088" w:rsidP="00AF7F6A">
      <w:pPr>
        <w:jc w:val="center"/>
        <w:rPr>
          <w:rFonts w:asciiTheme="minorHAnsi" w:hAnsiTheme="minorHAnsi"/>
          <w:color w:val="FF0000"/>
          <w:sz w:val="18"/>
          <w:lang w:eastAsia="zh-CN" w:bidi="hi-IN"/>
        </w:rPr>
      </w:pPr>
    </w:p>
    <w:p w14:paraId="07D2E8C7" w14:textId="01FF2EF6" w:rsidR="009D1DD5" w:rsidRDefault="009D1DD5" w:rsidP="00AF7F6A">
      <w:pPr>
        <w:jc w:val="center"/>
        <w:rPr>
          <w:rFonts w:asciiTheme="minorHAnsi" w:hAnsiTheme="minorHAnsi"/>
          <w:color w:val="FF0000"/>
          <w:sz w:val="18"/>
          <w:lang w:eastAsia="zh-CN" w:bidi="hi-IN"/>
        </w:rPr>
      </w:pPr>
    </w:p>
    <w:p w14:paraId="35B93E9A" w14:textId="77777777" w:rsidR="009D1DD5" w:rsidRDefault="009D1DD5" w:rsidP="00AF7F6A">
      <w:pPr>
        <w:jc w:val="center"/>
        <w:rPr>
          <w:rFonts w:asciiTheme="minorHAnsi" w:hAnsiTheme="minorHAnsi"/>
          <w:color w:val="FF0000"/>
          <w:sz w:val="18"/>
          <w:lang w:eastAsia="zh-CN" w:bidi="hi-IN"/>
        </w:rPr>
      </w:pPr>
    </w:p>
    <w:p w14:paraId="38B70AC6" w14:textId="77777777" w:rsidR="00E17088" w:rsidRPr="00AF7F6A" w:rsidRDefault="00E17088" w:rsidP="00AF7F6A">
      <w:pPr>
        <w:jc w:val="center"/>
        <w:rPr>
          <w:color w:val="FF0000"/>
          <w:lang w:eastAsia="zh-CN" w:bidi="hi-IN"/>
        </w:rPr>
      </w:pPr>
    </w:p>
    <w:p w14:paraId="5DCDF3B2" w14:textId="77777777" w:rsidR="00C074DA" w:rsidRPr="00ED3416" w:rsidRDefault="00C074DA" w:rsidP="00C074DA">
      <w:pPr>
        <w:pStyle w:val="PADRO"/>
        <w:keepNext w:val="0"/>
        <w:widowControl/>
        <w:numPr>
          <w:ilvl w:val="2"/>
          <w:numId w:val="1"/>
        </w:numPr>
        <w:shd w:val="clear" w:color="auto" w:fill="auto"/>
        <w:spacing w:before="120" w:after="120"/>
        <w:rPr>
          <w:rFonts w:asciiTheme="minorHAnsi" w:hAnsiTheme="minorHAnsi" w:cs="Arial"/>
          <w:szCs w:val="20"/>
        </w:rPr>
      </w:pPr>
      <w:r w:rsidRPr="00ED3416">
        <w:rPr>
          <w:rFonts w:asciiTheme="minorHAnsi" w:hAnsiTheme="minorHAnsi" w:cs="Arial"/>
          <w:szCs w:val="20"/>
        </w:rPr>
        <w:lastRenderedPageBreak/>
        <w:t>Havendo mais de um item, faculta-se ao fornecedor a participação em quantos forem de seu interesse.</w:t>
      </w:r>
    </w:p>
    <w:p w14:paraId="3381B6A9" w14:textId="535E5DFC" w:rsidR="00487167" w:rsidRPr="00ED3416" w:rsidRDefault="00C074DA" w:rsidP="00592A9C">
      <w:pPr>
        <w:pStyle w:val="PADRO"/>
        <w:keepNext w:val="0"/>
        <w:widowControl/>
        <w:numPr>
          <w:ilvl w:val="1"/>
          <w:numId w:val="1"/>
        </w:numPr>
        <w:shd w:val="clear" w:color="auto" w:fill="auto"/>
        <w:suppressAutoHyphens w:val="0"/>
        <w:spacing w:before="120" w:after="160" w:line="259" w:lineRule="auto"/>
        <w:rPr>
          <w:rFonts w:asciiTheme="minorHAnsi" w:hAnsiTheme="minorHAnsi"/>
          <w:szCs w:val="20"/>
        </w:rPr>
      </w:pPr>
      <w:r w:rsidRPr="00ED3416">
        <w:rPr>
          <w:rFonts w:asciiTheme="minorHAnsi" w:hAnsiTheme="minorHAnsi" w:cs="Arial"/>
          <w:szCs w:val="20"/>
        </w:rPr>
        <w:t>O critério de julgamento adotado será o</w:t>
      </w:r>
      <w:r w:rsidRPr="00ED3416">
        <w:rPr>
          <w:rFonts w:asciiTheme="minorHAnsi" w:hAnsiTheme="minorHAnsi" w:cs="Arial"/>
          <w:i/>
          <w:iCs/>
          <w:szCs w:val="20"/>
        </w:rPr>
        <w:t xml:space="preserve"> menor preço,</w:t>
      </w:r>
      <w:r w:rsidRPr="00ED3416">
        <w:rPr>
          <w:rFonts w:asciiTheme="minorHAnsi" w:hAnsiTheme="minorHAnsi" w:cs="Arial"/>
          <w:szCs w:val="20"/>
        </w:rPr>
        <w:t xml:space="preserve"> observadas as exigências contidas neste Aviso de Contratação Direta e seus Anexos quanto às especificações do objeto.</w:t>
      </w:r>
      <w:r w:rsidR="00487167" w:rsidRPr="00ED3416">
        <w:rPr>
          <w:rFonts w:asciiTheme="minorHAnsi" w:hAnsiTheme="minorHAnsi" w:cs="Arial"/>
          <w:szCs w:val="20"/>
        </w:rPr>
        <w:t xml:space="preserve"> </w:t>
      </w:r>
      <w:bookmarkStart w:id="2" w:name="_Toc118380900"/>
    </w:p>
    <w:bookmarkEnd w:id="2"/>
    <w:p w14:paraId="11E9018D" w14:textId="21F9A9B2" w:rsidR="0007324C" w:rsidRPr="00ED3416" w:rsidRDefault="00C074DA" w:rsidP="00487167">
      <w:pPr>
        <w:numPr>
          <w:ilvl w:val="1"/>
          <w:numId w:val="1"/>
        </w:numPr>
        <w:tabs>
          <w:tab w:val="left" w:pos="851"/>
        </w:tabs>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A </w:t>
      </w:r>
      <w:r w:rsidRPr="00ED3416">
        <w:rPr>
          <w:rFonts w:asciiTheme="minorHAnsi" w:hAnsiTheme="minorHAnsi" w:cs="Arial"/>
          <w:color w:val="000000" w:themeColor="text1"/>
          <w:szCs w:val="20"/>
        </w:rPr>
        <w:t>participação</w:t>
      </w:r>
      <w:r w:rsidRPr="00ED3416">
        <w:rPr>
          <w:rFonts w:asciiTheme="minorHAnsi" w:hAnsiTheme="minorHAnsi" w:cs="Arial"/>
          <w:szCs w:val="20"/>
        </w:rPr>
        <w:t xml:space="preserve"> na presente dispensa eletrônica ocorrerá por meio do </w:t>
      </w:r>
      <w:r w:rsidRPr="00ED3416">
        <w:rPr>
          <w:rFonts w:asciiTheme="minorHAnsi" w:hAnsiTheme="minorHAnsi" w:cs="Arial"/>
          <w:bCs/>
          <w:szCs w:val="20"/>
        </w:rPr>
        <w:t>Sistema de Dispensa Eletrônica, ferramenta informatizada</w:t>
      </w:r>
      <w:r w:rsidRPr="00ED3416">
        <w:rPr>
          <w:rFonts w:asciiTheme="minorHAnsi" w:hAnsiTheme="minorHAnsi" w:cs="Arial"/>
          <w:szCs w:val="20"/>
        </w:rPr>
        <w:t xml:space="preserve"> integrante do Sistema de Compras do Governo Federal – Compras.gov.br, disponível no </w:t>
      </w:r>
      <w:r w:rsidRPr="00ED3416">
        <w:rPr>
          <w:rFonts w:asciiTheme="minorHAnsi" w:hAnsiTheme="minorHAnsi" w:cs="Arial"/>
          <w:bCs/>
          <w:szCs w:val="20"/>
        </w:rPr>
        <w:t xml:space="preserve">Portal de Compras do Governo Federal, no endereço eletrônico </w:t>
      </w:r>
      <w:hyperlink r:id="rId22" w:history="1">
        <w:r w:rsidRPr="00ED3416">
          <w:rPr>
            <w:rStyle w:val="Hyperlink"/>
            <w:rFonts w:asciiTheme="minorHAnsi" w:hAnsiTheme="minorHAnsi" w:cs="Arial"/>
            <w:bCs/>
            <w:szCs w:val="20"/>
          </w:rPr>
          <w:t>www.gov.br/compras</w:t>
        </w:r>
      </w:hyperlink>
      <w:r w:rsidRPr="00ED3416">
        <w:rPr>
          <w:rFonts w:asciiTheme="minorHAnsi" w:hAnsiTheme="minorHAnsi" w:cs="Arial"/>
          <w:bCs/>
          <w:szCs w:val="20"/>
        </w:rPr>
        <w:t>.</w:t>
      </w:r>
      <w:r w:rsidRPr="00ED3416">
        <w:rPr>
          <w:rFonts w:asciiTheme="minorHAnsi" w:hAnsiTheme="minorHAnsi" w:cs="Arial"/>
          <w:szCs w:val="20"/>
        </w:rPr>
        <w:t xml:space="preserve"> </w:t>
      </w:r>
    </w:p>
    <w:p w14:paraId="18C8E9C6" w14:textId="5A46F975" w:rsidR="003A2726" w:rsidRPr="00ED3416" w:rsidRDefault="003A2726" w:rsidP="00D5125B">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O procedimento será divulgado no Compras.gov.br e no </w:t>
      </w:r>
      <w:hyperlink r:id="rId23" w:history="1">
        <w:r w:rsidRPr="00ED3416">
          <w:rPr>
            <w:rStyle w:val="Hyperlink"/>
            <w:rFonts w:asciiTheme="minorHAnsi" w:hAnsiTheme="minorHAnsi" w:cs="Arial"/>
            <w:szCs w:val="20"/>
          </w:rPr>
          <w:t>Portal Nacional de Contratações Públicas - PNCP</w:t>
        </w:r>
      </w:hyperlink>
      <w:r w:rsidRPr="00ED3416">
        <w:rPr>
          <w:rFonts w:asciiTheme="minorHAnsi" w:hAnsiTheme="minorHAnsi" w:cs="Arial"/>
          <w:szCs w:val="20"/>
        </w:rPr>
        <w:t xml:space="preserve">, e encaminhado automaticamente aos fornecedores registrados no Sistema de Registro Cadastral Unificado - </w:t>
      </w:r>
      <w:proofErr w:type="spellStart"/>
      <w:r w:rsidRPr="00ED3416">
        <w:rPr>
          <w:rFonts w:asciiTheme="minorHAnsi" w:hAnsiTheme="minorHAnsi" w:cs="Arial"/>
          <w:szCs w:val="20"/>
        </w:rPr>
        <w:t>Sicaf</w:t>
      </w:r>
      <w:proofErr w:type="spellEnd"/>
      <w:r w:rsidRPr="00ED3416">
        <w:rPr>
          <w:rFonts w:asciiTheme="minorHAnsi" w:hAnsiTheme="minorHAnsi" w:cs="Arial"/>
          <w:szCs w:val="20"/>
        </w:rPr>
        <w:t>, por mensagem eletrônica, na correspondente linha de fornecimento que pretende atender.</w:t>
      </w:r>
    </w:p>
    <w:p w14:paraId="6EBD1603" w14:textId="412401F9" w:rsidR="003A2726" w:rsidRPr="00ED3416" w:rsidRDefault="003A2726" w:rsidP="00D5125B">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O Compras.gov.br poderá ser acessado pela web ou pelo </w:t>
      </w:r>
      <w:hyperlink r:id="rId24" w:history="1">
        <w:r w:rsidRPr="00ED3416">
          <w:rPr>
            <w:rStyle w:val="Hyperlink"/>
            <w:rFonts w:asciiTheme="minorHAnsi" w:hAnsiTheme="minorHAnsi" w:cs="Arial"/>
            <w:szCs w:val="20"/>
          </w:rPr>
          <w:t>aplicativo Compras.gov.br</w:t>
        </w:r>
        <w:r w:rsidR="005639CC" w:rsidRPr="00ED3416">
          <w:rPr>
            <w:rStyle w:val="Hyperlink"/>
            <w:rFonts w:asciiTheme="minorHAnsi" w:hAnsiTheme="minorHAnsi" w:cs="Arial"/>
            <w:szCs w:val="20"/>
          </w:rPr>
          <w:t>.</w:t>
        </w:r>
      </w:hyperlink>
    </w:p>
    <w:p w14:paraId="4CCC7A64" w14:textId="6F13FBAB" w:rsidR="00C074DA" w:rsidRPr="00ED3416" w:rsidRDefault="00C074DA" w:rsidP="00C074DA">
      <w:pPr>
        <w:numPr>
          <w:ilvl w:val="2"/>
          <w:numId w:val="1"/>
        </w:numPr>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DCE8F71" w14:textId="09D38629" w:rsidR="001B19A9" w:rsidRPr="00ED3416" w:rsidRDefault="001B19A9" w:rsidP="001B19A9">
      <w:pPr>
        <w:pStyle w:val="Ttulo1"/>
        <w:rPr>
          <w:rFonts w:asciiTheme="minorHAnsi" w:hAnsiTheme="minorHAnsi"/>
          <w:szCs w:val="20"/>
        </w:rPr>
      </w:pPr>
      <w:r w:rsidRPr="00ED3416">
        <w:rPr>
          <w:rFonts w:asciiTheme="minorHAnsi" w:hAnsiTheme="minorHAnsi"/>
          <w:szCs w:val="20"/>
        </w:rPr>
        <w:t>PARTICIPAÇÃO NA DISPENSA ELETRÔNICA</w:t>
      </w:r>
    </w:p>
    <w:p w14:paraId="5B801FB3"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Não poderão participar desta dispensa de licitação os fornecedores:</w:t>
      </w:r>
    </w:p>
    <w:p w14:paraId="5D4CF9E8" w14:textId="71876FF6"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proofErr w:type="gramStart"/>
      <w:r w:rsidR="00C074DA" w:rsidRPr="00ED3416">
        <w:rPr>
          <w:rFonts w:asciiTheme="minorHAnsi" w:hAnsiTheme="minorHAnsi" w:cs="Arial"/>
          <w:color w:val="000000" w:themeColor="text1"/>
          <w:szCs w:val="20"/>
        </w:rPr>
        <w:t>que</w:t>
      </w:r>
      <w:proofErr w:type="gramEnd"/>
      <w:r w:rsidR="00C074DA" w:rsidRPr="00ED3416">
        <w:rPr>
          <w:rFonts w:asciiTheme="minorHAnsi" w:hAnsiTheme="minorHAnsi" w:cs="Arial"/>
          <w:color w:val="000000" w:themeColor="text1"/>
          <w:szCs w:val="20"/>
        </w:rPr>
        <w:t xml:space="preserve"> não atendam às condições deste Aviso de Contratação Direta e seu(s) anexo(s);</w:t>
      </w:r>
    </w:p>
    <w:p w14:paraId="6D1C17FD" w14:textId="2A3ADF07"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proofErr w:type="gramStart"/>
      <w:r w:rsidR="00C074DA" w:rsidRPr="00ED3416">
        <w:rPr>
          <w:rFonts w:asciiTheme="minorHAnsi" w:hAnsiTheme="minorHAnsi" w:cs="Arial"/>
          <w:color w:val="000000" w:themeColor="text1"/>
          <w:szCs w:val="20"/>
        </w:rPr>
        <w:t>estrangeiros</w:t>
      </w:r>
      <w:proofErr w:type="gramEnd"/>
      <w:r w:rsidR="00C074DA" w:rsidRPr="00ED3416">
        <w:rPr>
          <w:rFonts w:asciiTheme="minorHAnsi" w:hAnsiTheme="minorHAnsi" w:cs="Arial"/>
          <w:color w:val="000000" w:themeColor="text1"/>
          <w:szCs w:val="20"/>
        </w:rPr>
        <w:t xml:space="preserve"> que não tenham representação legal no Brasil com poderes expressos para receber citação e responder administrativa ou judicialmente;</w:t>
      </w:r>
    </w:p>
    <w:p w14:paraId="69D13586" w14:textId="00BBDDBB"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proofErr w:type="gramStart"/>
      <w:r w:rsidR="00C074DA" w:rsidRPr="00ED3416">
        <w:rPr>
          <w:rFonts w:asciiTheme="minorHAnsi" w:hAnsiTheme="minorHAnsi" w:cs="Arial"/>
          <w:color w:val="000000" w:themeColor="text1"/>
          <w:szCs w:val="20"/>
        </w:rPr>
        <w:t>que</w:t>
      </w:r>
      <w:proofErr w:type="gramEnd"/>
      <w:r w:rsidR="00C074DA" w:rsidRPr="00ED3416">
        <w:rPr>
          <w:rFonts w:asciiTheme="minorHAnsi" w:hAnsiTheme="minorHAnsi" w:cs="Arial"/>
          <w:color w:val="000000" w:themeColor="text1"/>
          <w:szCs w:val="20"/>
        </w:rPr>
        <w:t xml:space="preserve"> se enquadrem nas seguintes vedações:</w:t>
      </w:r>
    </w:p>
    <w:p w14:paraId="19FF562F"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proofErr w:type="gramStart"/>
      <w:r w:rsidRPr="00ED3416">
        <w:rPr>
          <w:rFonts w:asciiTheme="minorHAnsi" w:hAnsiTheme="minorHAnsi" w:cs="Arial"/>
          <w:color w:val="000000"/>
          <w:szCs w:val="20"/>
        </w:rPr>
        <w:t>autor</w:t>
      </w:r>
      <w:proofErr w:type="gramEnd"/>
      <w:r w:rsidRPr="00ED3416">
        <w:rPr>
          <w:rFonts w:asciiTheme="minorHAnsi" w:hAnsiTheme="minorHAnsi" w:cs="Arial"/>
          <w:color w:val="000000"/>
          <w:szCs w:val="20"/>
        </w:rPr>
        <w:t xml:space="preserve"> do anteprojeto, do projeto básico ou do projeto executivo, pessoa física ou jurídica, quando a contratação versar sobre obra, serviços ou fornecimento de bens a ele relacionados;</w:t>
      </w:r>
    </w:p>
    <w:p w14:paraId="739A104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proofErr w:type="gramStart"/>
      <w:r w:rsidRPr="00ED3416">
        <w:rPr>
          <w:rFonts w:asciiTheme="minorHAnsi" w:hAnsiTheme="minorHAnsi" w:cs="Arial"/>
          <w:color w:val="000000"/>
          <w:szCs w:val="20"/>
        </w:rPr>
        <w:t>empresa</w:t>
      </w:r>
      <w:proofErr w:type="gramEnd"/>
      <w:r w:rsidRPr="00ED3416">
        <w:rPr>
          <w:rFonts w:asciiTheme="minorHAnsi" w:hAnsiTheme="minorHAnsi" w:cs="Arial"/>
          <w:color w:val="000000"/>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proofErr w:type="gramStart"/>
      <w:r w:rsidRPr="00ED3416">
        <w:rPr>
          <w:rFonts w:asciiTheme="minorHAnsi" w:hAnsiTheme="minorHAnsi" w:cs="Arial"/>
          <w:color w:val="000000"/>
          <w:szCs w:val="20"/>
        </w:rPr>
        <w:t>pessoa</w:t>
      </w:r>
      <w:proofErr w:type="gramEnd"/>
      <w:r w:rsidRPr="00ED3416">
        <w:rPr>
          <w:rFonts w:asciiTheme="minorHAnsi" w:hAnsiTheme="minorHAnsi" w:cs="Arial"/>
          <w:color w:val="000000"/>
          <w:szCs w:val="20"/>
        </w:rPr>
        <w:t xml:space="preserve"> física ou jurídica que se encontre, ao tempo da contratação, impossibilitada de contratar em decorrência de sanção que lhe foi imposta;</w:t>
      </w:r>
    </w:p>
    <w:p w14:paraId="39C5DD6E" w14:textId="77777777" w:rsidR="001B19A9"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proofErr w:type="gramStart"/>
      <w:r w:rsidRPr="00ED3416">
        <w:rPr>
          <w:rFonts w:asciiTheme="minorHAnsi" w:hAnsiTheme="minorHAnsi" w:cs="Arial"/>
          <w:color w:val="000000"/>
          <w:szCs w:val="20"/>
        </w:rPr>
        <w:t>aquele</w:t>
      </w:r>
      <w:proofErr w:type="gramEnd"/>
      <w:r w:rsidRPr="00ED3416">
        <w:rPr>
          <w:rFonts w:asciiTheme="minorHAnsi" w:hAnsiTheme="minorHAnsi" w:cs="Arial"/>
          <w:color w:val="00000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w:t>
      </w:r>
    </w:p>
    <w:p w14:paraId="41B9B9E7" w14:textId="4CDF9E39" w:rsidR="00C074DA" w:rsidRPr="00ED3416" w:rsidRDefault="00C074DA" w:rsidP="001B19A9">
      <w:pPr>
        <w:spacing w:before="120" w:after="120" w:line="276" w:lineRule="auto"/>
        <w:ind w:left="1728"/>
        <w:jc w:val="both"/>
        <w:rPr>
          <w:rFonts w:asciiTheme="minorHAnsi" w:hAnsiTheme="minorHAnsi" w:cs="Arial"/>
          <w:color w:val="000000" w:themeColor="text1"/>
          <w:szCs w:val="20"/>
        </w:rPr>
      </w:pPr>
      <w:proofErr w:type="gramStart"/>
      <w:r w:rsidRPr="00ED3416">
        <w:rPr>
          <w:rFonts w:asciiTheme="minorHAnsi" w:hAnsiTheme="minorHAnsi" w:cs="Arial"/>
          <w:color w:val="000000"/>
          <w:szCs w:val="20"/>
        </w:rPr>
        <w:t>companheiro</w:t>
      </w:r>
      <w:proofErr w:type="gramEnd"/>
      <w:r w:rsidRPr="00ED3416">
        <w:rPr>
          <w:rFonts w:asciiTheme="minorHAnsi" w:hAnsiTheme="minorHAnsi" w:cs="Arial"/>
          <w:color w:val="000000"/>
          <w:szCs w:val="20"/>
        </w:rPr>
        <w:t xml:space="preserve"> ou parente em linha reta, colateral ou por afinidade, até o terceiro grau;</w:t>
      </w:r>
    </w:p>
    <w:p w14:paraId="0D1D97A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empresas controladoras, controladas ou coligadas, nos termos da </w:t>
      </w:r>
      <w:hyperlink r:id="rId25">
        <w:r w:rsidRPr="00ED3416">
          <w:rPr>
            <w:rStyle w:val="LinkdaInternet"/>
            <w:rFonts w:asciiTheme="minorHAnsi" w:eastAsia="Calibri" w:hAnsiTheme="minorHAnsi" w:cs="Arial"/>
            <w:szCs w:val="20"/>
          </w:rPr>
          <w:t>Lei nº 6.404, de 15 de dezembro de 1976</w:t>
        </w:r>
      </w:hyperlink>
      <w:r w:rsidRPr="00ED3416">
        <w:rPr>
          <w:rFonts w:asciiTheme="minorHAnsi" w:hAnsiTheme="minorHAnsi" w:cs="Arial"/>
          <w:color w:val="000000"/>
          <w:szCs w:val="20"/>
        </w:rPr>
        <w:t>, concorrendo entre si;</w:t>
      </w:r>
    </w:p>
    <w:p w14:paraId="434EC49E"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proofErr w:type="gramStart"/>
      <w:r w:rsidRPr="00ED3416">
        <w:rPr>
          <w:rFonts w:asciiTheme="minorHAnsi" w:hAnsiTheme="minorHAnsi" w:cs="Arial"/>
          <w:color w:val="000000"/>
          <w:szCs w:val="20"/>
        </w:rPr>
        <w:lastRenderedPageBreak/>
        <w:t>pessoa</w:t>
      </w:r>
      <w:proofErr w:type="gramEnd"/>
      <w:r w:rsidRPr="00ED3416">
        <w:rPr>
          <w:rFonts w:asciiTheme="minorHAnsi" w:hAnsiTheme="minorHAnsi" w:cs="Arial"/>
          <w:color w:val="000000"/>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Equiparam-se aos autores do projeto as empresas integrantes do mesmo grupo econômico;</w:t>
      </w:r>
    </w:p>
    <w:p w14:paraId="208ED236"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137A03F4"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 </w:t>
      </w:r>
      <w:proofErr w:type="gramStart"/>
      <w:r w:rsidR="00C074DA" w:rsidRPr="00ED3416">
        <w:rPr>
          <w:rFonts w:asciiTheme="minorHAnsi" w:hAnsiTheme="minorHAnsi" w:cs="Arial"/>
          <w:color w:val="000000"/>
          <w:szCs w:val="20"/>
        </w:rPr>
        <w:t>organizações</w:t>
      </w:r>
      <w:proofErr w:type="gramEnd"/>
      <w:r w:rsidR="00C074DA" w:rsidRPr="00ED3416">
        <w:rPr>
          <w:rFonts w:asciiTheme="minorHAnsi" w:hAnsiTheme="minorHAnsi" w:cs="Arial"/>
          <w:color w:val="000000"/>
          <w:szCs w:val="20"/>
        </w:rPr>
        <w:t xml:space="preserve"> da Sociedade Civil de Interesse Público - OSCIP, atuando nessa condição (Acórdão nº 746/2014-TCU-Plenário); e</w:t>
      </w:r>
    </w:p>
    <w:p w14:paraId="39E9A8FE" w14:textId="0F665F6E" w:rsidR="00C074DA" w:rsidRPr="00ED3416" w:rsidRDefault="00487167" w:rsidP="00C074DA">
      <w:pPr>
        <w:numPr>
          <w:ilvl w:val="2"/>
          <w:numId w:val="1"/>
        </w:numPr>
        <w:spacing w:before="120" w:after="120" w:line="276" w:lineRule="auto"/>
        <w:jc w:val="both"/>
        <w:rPr>
          <w:rFonts w:asciiTheme="minorHAnsi" w:hAnsiTheme="minorHAnsi" w:cs="Arial"/>
          <w:color w:val="FF0000"/>
          <w:szCs w:val="20"/>
        </w:rPr>
      </w:pPr>
      <w:r w:rsidRPr="00ED3416">
        <w:rPr>
          <w:rFonts w:asciiTheme="minorHAnsi" w:hAnsiTheme="minorHAnsi" w:cs="Arial"/>
          <w:i/>
          <w:color w:val="FF0000"/>
          <w:szCs w:val="20"/>
        </w:rPr>
        <w:t xml:space="preserve"> </w:t>
      </w:r>
      <w:proofErr w:type="gramStart"/>
      <w:r w:rsidR="00C074DA" w:rsidRPr="00ED3416">
        <w:rPr>
          <w:rFonts w:asciiTheme="minorHAnsi" w:hAnsiTheme="minorHAnsi" w:cs="Arial"/>
          <w:szCs w:val="20"/>
        </w:rPr>
        <w:t>sociedades</w:t>
      </w:r>
      <w:proofErr w:type="gramEnd"/>
      <w:r w:rsidR="00C074DA" w:rsidRPr="00ED3416">
        <w:rPr>
          <w:rFonts w:asciiTheme="minorHAnsi" w:hAnsiTheme="minorHAnsi" w:cs="Arial"/>
          <w:szCs w:val="20"/>
        </w:rPr>
        <w:t xml:space="preserve"> cooperativas.</w:t>
      </w:r>
      <w:bookmarkStart w:id="3" w:name="_Hlk519667815"/>
      <w:bookmarkEnd w:id="3"/>
    </w:p>
    <w:p w14:paraId="0DC60EE5" w14:textId="7723F18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6" w:anchor="art9§1" w:history="1">
        <w:r w:rsidRPr="00ED3416">
          <w:rPr>
            <w:rStyle w:val="Hyperlink"/>
            <w:rFonts w:asciiTheme="minorHAnsi" w:hAnsiTheme="minorHAnsi" w:cs="Arial"/>
            <w:bCs/>
            <w:szCs w:val="20"/>
          </w:rPr>
          <w:t>§ 1º do art. 9º da Lei n.º 14.133, de 2021</w:t>
        </w:r>
      </w:hyperlink>
      <w:r w:rsidRPr="00ED3416">
        <w:rPr>
          <w:rFonts w:asciiTheme="minorHAnsi" w:hAnsiTheme="minorHAnsi" w:cs="Arial"/>
          <w:bCs/>
          <w:szCs w:val="20"/>
        </w:rPr>
        <w:t>.</w:t>
      </w:r>
    </w:p>
    <w:p w14:paraId="02361799" w14:textId="77777777" w:rsidR="00C074DA" w:rsidRPr="00ED3416" w:rsidRDefault="00C074DA" w:rsidP="00C074DA">
      <w:pPr>
        <w:spacing w:before="120" w:after="120" w:line="276" w:lineRule="auto"/>
        <w:ind w:left="425"/>
        <w:jc w:val="both"/>
        <w:rPr>
          <w:rFonts w:asciiTheme="minorHAnsi" w:hAnsiTheme="minorHAnsi" w:cs="Arial"/>
          <w:bCs/>
          <w:szCs w:val="20"/>
        </w:rPr>
      </w:pPr>
    </w:p>
    <w:p w14:paraId="70340918" w14:textId="77777777" w:rsidR="00C074DA" w:rsidRPr="00ED3416" w:rsidRDefault="00C074DA" w:rsidP="00781AFF">
      <w:pPr>
        <w:pStyle w:val="Ttulo1"/>
        <w:rPr>
          <w:rFonts w:asciiTheme="minorHAnsi" w:hAnsiTheme="minorHAnsi"/>
          <w:szCs w:val="20"/>
        </w:rPr>
      </w:pPr>
      <w:bookmarkStart w:id="4" w:name="_Toc118380901"/>
      <w:r w:rsidRPr="00ED3416">
        <w:rPr>
          <w:rFonts w:asciiTheme="minorHAnsi" w:hAnsiTheme="minorHAnsi"/>
          <w:szCs w:val="20"/>
        </w:rPr>
        <w:t>INGRESSO NA DISPENSA ELETRÔNICA E CADASTRAMENTO DA PROPOSTA INICIAL</w:t>
      </w:r>
      <w:bookmarkEnd w:id="4"/>
    </w:p>
    <w:p w14:paraId="174DC6A0" w14:textId="77777777" w:rsidR="00C074DA" w:rsidRPr="00ED3416" w:rsidRDefault="00C074DA" w:rsidP="00C074DA">
      <w:pPr>
        <w:numPr>
          <w:ilvl w:val="1"/>
          <w:numId w:val="1"/>
        </w:numPr>
        <w:snapToGrid w:val="0"/>
        <w:spacing w:before="120" w:after="120" w:line="276" w:lineRule="auto"/>
        <w:ind w:left="425" w:firstLine="0"/>
        <w:jc w:val="both"/>
        <w:rPr>
          <w:rFonts w:asciiTheme="minorHAnsi" w:hAnsiTheme="minorHAnsi" w:cs="Arial"/>
          <w:szCs w:val="20"/>
        </w:rPr>
      </w:pPr>
      <w:r w:rsidRPr="00ED3416">
        <w:rPr>
          <w:rFonts w:asciiTheme="minorHAnsi" w:hAnsiTheme="minorHAnsi" w:cs="Arial"/>
          <w:color w:val="000000" w:themeColor="text1"/>
          <w:szCs w:val="20"/>
        </w:rPr>
        <w:t>O ingresso do fornecedor na disputa da dispensa eletrônica ocorrerá com o cadastramento de sua proposta inicial, na forma deste item.</w:t>
      </w:r>
    </w:p>
    <w:p w14:paraId="1DC997B5" w14:textId="07B28D15" w:rsidR="00C074DA" w:rsidRPr="00ED3416" w:rsidRDefault="00C074DA" w:rsidP="00C074DA">
      <w:pPr>
        <w:numPr>
          <w:ilvl w:val="1"/>
          <w:numId w:val="1"/>
        </w:numPr>
        <w:snapToGrid w:val="0"/>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Todas as especificações do </w:t>
      </w:r>
      <w:r w:rsidRPr="00ED3416">
        <w:rPr>
          <w:rFonts w:asciiTheme="minorHAnsi" w:hAnsiTheme="minorHAnsi" w:cs="Arial"/>
          <w:color w:val="000000" w:themeColor="text1"/>
          <w:szCs w:val="20"/>
        </w:rPr>
        <w:t>objeto</w:t>
      </w:r>
      <w:r w:rsidRPr="00ED3416">
        <w:rPr>
          <w:rFonts w:asciiTheme="minorHAnsi" w:hAnsiTheme="minorHAnsi" w:cs="Arial"/>
          <w:szCs w:val="20"/>
        </w:rPr>
        <w:t xml:space="preserve"> contidas na proposta, em especial o preço ou o </w:t>
      </w:r>
      <w:proofErr w:type="gramStart"/>
      <w:r w:rsidRPr="00ED3416">
        <w:rPr>
          <w:rFonts w:asciiTheme="minorHAnsi" w:hAnsiTheme="minorHAnsi" w:cs="Arial"/>
          <w:szCs w:val="20"/>
        </w:rPr>
        <w:t>desconto ofertados</w:t>
      </w:r>
      <w:proofErr w:type="gramEnd"/>
      <w:r w:rsidRPr="00ED3416">
        <w:rPr>
          <w:rFonts w:asciiTheme="minorHAnsi" w:hAnsiTheme="minorHAnsi" w:cs="Arial"/>
          <w:szCs w:val="20"/>
        </w:rPr>
        <w:t>, vinculam a Contratada.</w:t>
      </w:r>
    </w:p>
    <w:p w14:paraId="4498E879"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lastRenderedPageBreak/>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Independentemente do percentual do tributo que constar da planilha, no pagamento serão retidos na fonte os percentuais estabelecidos pela legislação vigente.</w:t>
      </w:r>
    </w:p>
    <w:p w14:paraId="3A4F570A" w14:textId="265D60E3"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A apresentação das propostas implica obrigatoriedade do cumprimento das disposições nelas contidas, em conformidade com o que dispõe o </w:t>
      </w:r>
      <w:r w:rsidRPr="00ED3416">
        <w:rPr>
          <w:rFonts w:asciiTheme="minorHAnsi" w:hAnsiTheme="minorHAnsi" w:cs="Arial"/>
          <w:iCs/>
          <w:szCs w:val="20"/>
        </w:rPr>
        <w:t>Termo de Referência</w:t>
      </w:r>
      <w:r w:rsidRPr="00ED3416">
        <w:rPr>
          <w:rFonts w:asciiTheme="minorHAnsi" w:hAnsiTheme="minorHAnsi" w:cs="Arial"/>
          <w:i/>
          <w:szCs w:val="20"/>
        </w:rPr>
        <w:t>,</w:t>
      </w:r>
      <w:r w:rsidRPr="00ED3416">
        <w:rPr>
          <w:rFonts w:asciiTheme="minorHAnsi" w:hAnsiTheme="minorHAnsi" w:cs="Arial"/>
          <w:i/>
          <w:color w:val="FF0000"/>
          <w:szCs w:val="20"/>
        </w:rPr>
        <w:t xml:space="preserve"> </w:t>
      </w:r>
      <w:r w:rsidRPr="00ED3416">
        <w:rPr>
          <w:rFonts w:asciiTheme="minorHAnsi" w:hAnsiTheme="minorHAnsi"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60936A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No cadastramento da proposta inicial, o fornecedor deverá, também, assinalar Termo de Aceitação, em campo próprio do sistema eletrônico, relativo às seguintes declarações:</w:t>
      </w:r>
      <w:r w:rsidRPr="00ED3416">
        <w:rPr>
          <w:rFonts w:asciiTheme="minorHAnsi" w:eastAsia="Zurich BT" w:hAnsiTheme="minorHAnsi" w:cs="Arial"/>
          <w:color w:val="000000" w:themeColor="text1"/>
          <w:szCs w:val="20"/>
        </w:rPr>
        <w:t xml:space="preserve"> </w:t>
      </w:r>
    </w:p>
    <w:p w14:paraId="5A839A1C" w14:textId="77777777" w:rsidR="00C074DA" w:rsidRPr="00ED3416" w:rsidRDefault="00C074DA" w:rsidP="00C074DA">
      <w:pPr>
        <w:pStyle w:val="PargrafodaLista"/>
        <w:numPr>
          <w:ilvl w:val="0"/>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05BC0967"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19C1771B"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2E03139D"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54AB42B6" w14:textId="77777777" w:rsidR="00CE5CE1"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proofErr w:type="gramStart"/>
      <w:r w:rsidRPr="00ED3416">
        <w:rPr>
          <w:rFonts w:asciiTheme="minorHAnsi" w:hAnsiTheme="minorHAnsi" w:cs="Arial"/>
          <w:color w:val="000000" w:themeColor="text1"/>
          <w:szCs w:val="20"/>
        </w:rPr>
        <w:t>que</w:t>
      </w:r>
      <w:proofErr w:type="gramEnd"/>
      <w:r w:rsidRPr="00ED3416">
        <w:rPr>
          <w:rFonts w:asciiTheme="minorHAnsi" w:hAnsiTheme="minorHAnsi" w:cs="Arial"/>
          <w:color w:val="000000" w:themeColor="text1"/>
          <w:szCs w:val="20"/>
        </w:rPr>
        <w:t xml:space="preserve"> inexistem fatos impeditivos para sua habilitação no certame, ciente da obrigatoriedade de declarar ocorrências posteriores;</w:t>
      </w:r>
    </w:p>
    <w:p w14:paraId="4714287B" w14:textId="0260BFD0"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proofErr w:type="gramStart"/>
      <w:r w:rsidRPr="00ED3416">
        <w:rPr>
          <w:rFonts w:asciiTheme="minorHAnsi" w:hAnsiTheme="minorHAnsi" w:cs="Arial"/>
          <w:color w:val="000000" w:themeColor="text1"/>
          <w:szCs w:val="20"/>
        </w:rPr>
        <w:t>que</w:t>
      </w:r>
      <w:proofErr w:type="gramEnd"/>
      <w:r w:rsidRPr="00ED3416">
        <w:rPr>
          <w:rFonts w:asciiTheme="minorHAnsi" w:hAnsiTheme="minorHAnsi" w:cs="Arial"/>
          <w:color w:val="000000" w:themeColor="text1"/>
          <w:szCs w:val="20"/>
        </w:rPr>
        <w:t xml:space="preserve"> está ciente e concorda com as condições contidas no Aviso de Contratação Direta e seus anexos;</w:t>
      </w:r>
    </w:p>
    <w:p w14:paraId="6B61C43B"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proofErr w:type="gramStart"/>
      <w:r w:rsidRPr="00ED3416">
        <w:rPr>
          <w:rFonts w:asciiTheme="minorHAnsi" w:hAnsiTheme="minorHAnsi" w:cs="Arial"/>
          <w:color w:val="000000" w:themeColor="text1"/>
          <w:szCs w:val="20"/>
        </w:rPr>
        <w:t>que</w:t>
      </w:r>
      <w:proofErr w:type="gramEnd"/>
      <w:r w:rsidRPr="00ED3416">
        <w:rPr>
          <w:rFonts w:asciiTheme="minorHAnsi" w:hAnsiTheme="minorHAnsi" w:cs="Arial"/>
          <w:color w:val="000000" w:themeColor="text1"/>
          <w:szCs w:val="20"/>
        </w:rPr>
        <w:t xml:space="preserve"> se responsabiliza pelas transações que forem efetuadas no sistema, assumindo-as como firmes e verdadeiras;</w:t>
      </w:r>
    </w:p>
    <w:p w14:paraId="20B20B90" w14:textId="3FB41B34"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que cumpre as exigências de reserva de cargos para pessoa com deficiência e para reabilitado da Previdência Social, de que trata </w:t>
      </w:r>
      <w:hyperlink r:id="rId27" w:anchor="art93" w:history="1">
        <w:r w:rsidRPr="00ED3416">
          <w:rPr>
            <w:rStyle w:val="Hyperlink"/>
            <w:rFonts w:asciiTheme="minorHAnsi" w:hAnsiTheme="minorHAnsi" w:cs="Arial"/>
            <w:szCs w:val="20"/>
          </w:rPr>
          <w:t>o art. 93 da Lei nº 8.213/91</w:t>
        </w:r>
      </w:hyperlink>
      <w:r w:rsidRPr="00ED3416">
        <w:rPr>
          <w:rFonts w:asciiTheme="minorHAnsi" w:hAnsiTheme="minorHAnsi" w:cs="Arial"/>
          <w:color w:val="000000" w:themeColor="text1"/>
          <w:szCs w:val="20"/>
        </w:rPr>
        <w:t>.</w:t>
      </w:r>
    </w:p>
    <w:p w14:paraId="69725E2A" w14:textId="07566540"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28" w:anchor="art7" w:history="1">
        <w:r w:rsidRPr="00ED3416">
          <w:rPr>
            <w:rStyle w:val="Hyperlink"/>
            <w:rFonts w:asciiTheme="minorHAnsi" w:hAnsiTheme="minorHAnsi" w:cs="Arial"/>
            <w:szCs w:val="20"/>
          </w:rPr>
          <w:t>artigo 7°, XXXIII, da Constituição</w:t>
        </w:r>
      </w:hyperlink>
      <w:r w:rsidRPr="00ED3416">
        <w:rPr>
          <w:rFonts w:asciiTheme="minorHAnsi" w:hAnsiTheme="minorHAnsi" w:cs="Arial"/>
          <w:color w:val="000000" w:themeColor="text1"/>
          <w:szCs w:val="20"/>
        </w:rPr>
        <w:t>;</w:t>
      </w:r>
    </w:p>
    <w:p w14:paraId="31BADC70" w14:textId="23C1B17C" w:rsidR="00644BA4" w:rsidRPr="00ED3416" w:rsidRDefault="00644BA4" w:rsidP="009F6CE4">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licitante organizado em cooperativa deverá declarar, ainda, em campo próprio do sistema eletrônico, que cumpre os requisitos estabelecidos no </w:t>
      </w:r>
      <w:hyperlink r:id="rId29" w:anchor="art16" w:history="1">
        <w:r w:rsidRPr="00ED3416">
          <w:rPr>
            <w:rStyle w:val="Hyperlink"/>
            <w:rFonts w:asciiTheme="minorHAnsi" w:hAnsiTheme="minorHAnsi" w:cs="Arial"/>
            <w:szCs w:val="20"/>
          </w:rPr>
          <w:t>artigo 16 da Lei nº 14.133, de 2021.</w:t>
        </w:r>
      </w:hyperlink>
    </w:p>
    <w:p w14:paraId="63935CB4" w14:textId="47CEAA8F" w:rsidR="00C074DA" w:rsidRPr="00ED3416" w:rsidRDefault="00C074DA" w:rsidP="00C074DA">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30" w:anchor="art3" w:history="1">
        <w:r w:rsidRPr="00ED3416">
          <w:rPr>
            <w:rStyle w:val="Hyperlink"/>
            <w:rFonts w:asciiTheme="minorHAnsi" w:hAnsiTheme="minorHAnsi" w:cs="Arial"/>
            <w:szCs w:val="20"/>
          </w:rPr>
          <w:t>artigo 3° da Lei Complementar nº 123, de 2006</w:t>
        </w:r>
      </w:hyperlink>
      <w:r w:rsidRPr="00ED3416">
        <w:rPr>
          <w:rFonts w:asciiTheme="minorHAnsi" w:hAnsiTheme="minorHAnsi" w:cs="Arial"/>
          <w:color w:val="000000" w:themeColor="text1"/>
          <w:szCs w:val="20"/>
        </w:rPr>
        <w:t xml:space="preserve">, estando apto a usufruir do tratamento favorecido estabelecido em seus </w:t>
      </w:r>
      <w:proofErr w:type="spellStart"/>
      <w:r w:rsidRPr="00ED3416">
        <w:rPr>
          <w:rFonts w:asciiTheme="minorHAnsi" w:hAnsiTheme="minorHAnsi" w:cs="Arial"/>
          <w:color w:val="000000" w:themeColor="text1"/>
          <w:szCs w:val="20"/>
        </w:rPr>
        <w:t>arts</w:t>
      </w:r>
      <w:proofErr w:type="spellEnd"/>
      <w:r w:rsidRPr="00ED3416">
        <w:rPr>
          <w:rFonts w:asciiTheme="minorHAnsi" w:hAnsiTheme="minorHAnsi" w:cs="Arial"/>
          <w:color w:val="000000" w:themeColor="text1"/>
          <w:szCs w:val="20"/>
        </w:rPr>
        <w:t xml:space="preserve">. 42 a 49, observado o disposto nos </w:t>
      </w:r>
      <w:hyperlink r:id="rId31" w:anchor="art4§1" w:history="1">
        <w:r w:rsidRPr="00ED3416">
          <w:rPr>
            <w:rStyle w:val="Hyperlink"/>
            <w:rFonts w:asciiTheme="minorHAnsi" w:hAnsiTheme="minorHAnsi" w:cs="Arial"/>
            <w:szCs w:val="20"/>
          </w:rPr>
          <w:t>§§ 1º ao 3º do art. 4º, da Lei n.º 14.133, de 2021.</w:t>
        </w:r>
      </w:hyperlink>
    </w:p>
    <w:p w14:paraId="02362CD0" w14:textId="1EAD4E61" w:rsidR="00C074DA" w:rsidRPr="00622646" w:rsidRDefault="00644BA4" w:rsidP="00C074DA">
      <w:pPr>
        <w:numPr>
          <w:ilvl w:val="1"/>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Desde que disponibilizada a funcionalidade no sistema, f</w:t>
      </w:r>
      <w:r w:rsidR="00C074DA" w:rsidRPr="00622646">
        <w:rPr>
          <w:rFonts w:asciiTheme="minorHAnsi" w:hAnsiTheme="minorHAnsi" w:cs="Arial"/>
          <w:szCs w:val="20"/>
        </w:rPr>
        <w:t>ica facultado ao fornecedor, ao cadastrar sua proposta inicial, a parametrização de valor final mínimo, com o registro do seu lance final aceitável (menor preço ou maior desconto, conforme o caso).</w:t>
      </w:r>
    </w:p>
    <w:p w14:paraId="7361DABC"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622646" w:rsidRDefault="00C074DA" w:rsidP="00C074DA">
      <w:pPr>
        <w:numPr>
          <w:ilvl w:val="3"/>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Sem prejuízo do disposto acima, os lances poderão ser enviados manualmente, na forma da seção respectiva deste Aviso de Contratação Direta;</w:t>
      </w:r>
    </w:p>
    <w:p w14:paraId="11BC593E"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O valor final mínimo poderá ser alterado pelo fornecedor durante a fase de disputa, desde que não assuma valor superior a lance já registrado por ele no sistema.</w:t>
      </w:r>
    </w:p>
    <w:p w14:paraId="01B86A28"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lastRenderedPageBreak/>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77777777" w:rsidR="00C074DA" w:rsidRPr="00ED3416" w:rsidRDefault="00C074DA" w:rsidP="00781AFF">
      <w:pPr>
        <w:pStyle w:val="Ttulo1"/>
        <w:rPr>
          <w:rFonts w:asciiTheme="minorHAnsi" w:hAnsiTheme="minorHAnsi"/>
          <w:szCs w:val="20"/>
        </w:rPr>
      </w:pPr>
      <w:bookmarkStart w:id="5" w:name="_Toc118380902"/>
      <w:r w:rsidRPr="00ED3416">
        <w:rPr>
          <w:rFonts w:asciiTheme="minorHAnsi" w:hAnsiTheme="minorHAnsi"/>
          <w:szCs w:val="20"/>
        </w:rPr>
        <w:t>FASE DE LANCES</w:t>
      </w:r>
      <w:bookmarkEnd w:id="5"/>
    </w:p>
    <w:p w14:paraId="43BBC04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sidRPr="00ED3416">
        <w:rPr>
          <w:rFonts w:asciiTheme="minorHAnsi" w:hAnsiTheme="minorHAnsi" w:cs="Arial"/>
          <w:bCs/>
          <w:szCs w:val="20"/>
          <w:lang w:eastAsia="en-US"/>
        </w:rPr>
        <w:t>exclusivamente por meio do sistema eletrônico</w:t>
      </w:r>
      <w:r w:rsidRPr="00ED3416">
        <w:rPr>
          <w:rFonts w:asciiTheme="minorHAnsi" w:hAnsiTheme="minorHAnsi" w:cs="Arial"/>
          <w:szCs w:val="20"/>
          <w:lang w:eastAsia="en-US"/>
        </w:rPr>
        <w:t xml:space="preserve">, </w:t>
      </w:r>
      <w:r w:rsidRPr="00ED3416">
        <w:rPr>
          <w:rFonts w:asciiTheme="minorHAnsi" w:hAnsiTheme="minorHAnsi" w:cs="Arial"/>
          <w:color w:val="000000" w:themeColor="text1"/>
          <w:szCs w:val="20"/>
          <w:lang w:eastAsia="en-US"/>
        </w:rPr>
        <w:t>sendo encerrado no horário de finalização de lances também já previsto neste aviso.</w:t>
      </w:r>
    </w:p>
    <w:p w14:paraId="14CB7F04"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lang w:eastAsia="en-US"/>
        </w:rPr>
      </w:pPr>
      <w:r w:rsidRPr="00ED3416">
        <w:rPr>
          <w:rFonts w:asciiTheme="minorHAnsi" w:hAnsiTheme="minorHAnsi" w:cs="Arial"/>
          <w:szCs w:val="20"/>
        </w:rPr>
        <w:t xml:space="preserve">O lance </w:t>
      </w:r>
      <w:r w:rsidRPr="00ED3416">
        <w:rPr>
          <w:rFonts w:asciiTheme="minorHAnsi" w:hAnsiTheme="minorHAnsi" w:cs="Arial"/>
          <w:color w:val="000000" w:themeColor="text1"/>
          <w:szCs w:val="20"/>
          <w:lang w:eastAsia="en-US"/>
        </w:rPr>
        <w:t>deverá</w:t>
      </w:r>
      <w:r w:rsidRPr="00ED3416">
        <w:rPr>
          <w:rFonts w:asciiTheme="minorHAnsi" w:hAnsiTheme="minorHAnsi" w:cs="Arial"/>
          <w:szCs w:val="20"/>
        </w:rPr>
        <w:t xml:space="preserve"> ser ofertado pelo valor unitário do item.</w:t>
      </w:r>
    </w:p>
    <w:p w14:paraId="3DD34139" w14:textId="77777777" w:rsidR="00C074DA" w:rsidRPr="00ED3416"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asciiTheme="minorHAnsi" w:hAnsiTheme="minorHAnsi" w:cs="Arial"/>
          <w:i w:val="0"/>
          <w:iCs w:val="0"/>
          <w:color w:val="000000" w:themeColor="text1"/>
          <w:szCs w:val="20"/>
        </w:rPr>
      </w:pPr>
      <w:r w:rsidRPr="00ED3416">
        <w:rPr>
          <w:rFonts w:asciiTheme="minorHAnsi" w:hAnsiTheme="minorHAnsi" w:cs="Arial"/>
          <w:i w:val="0"/>
          <w:iCs w:val="0"/>
          <w:color w:val="000000" w:themeColor="text1"/>
          <w:szCs w:val="20"/>
        </w:rPr>
        <w:t>O fornecedor somente poderá oferecer valor inferior ou maior percentual de desconto em relação ao último lance por ele ofertado e registrado pelo sistema.</w:t>
      </w:r>
    </w:p>
    <w:p w14:paraId="6C79FBED"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5B458C36"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szCs w:val="20"/>
        </w:rPr>
        <w:t>O intervalo mínimo de diferença de valores ou percentuais entre os lances, que incidirá tanto em relação aos lances intermediários quanto em relação ao que cobrir a melhor oferta é de</w:t>
      </w:r>
      <w:r w:rsidR="00A8129D" w:rsidRPr="00ED3416">
        <w:rPr>
          <w:rFonts w:asciiTheme="minorHAnsi" w:hAnsiTheme="minorHAnsi" w:cs="Arial"/>
          <w:szCs w:val="20"/>
        </w:rPr>
        <w:t xml:space="preserve"> </w:t>
      </w:r>
      <w:r w:rsidR="00AF7F6A" w:rsidRPr="00AF7F6A">
        <w:rPr>
          <w:rFonts w:asciiTheme="minorHAnsi" w:hAnsiTheme="minorHAnsi" w:cs="Arial"/>
          <w:color w:val="FF0000"/>
          <w:szCs w:val="20"/>
        </w:rPr>
        <w:t>0,01</w:t>
      </w:r>
      <w:r w:rsidR="00A8129D" w:rsidRPr="00AF7F6A">
        <w:rPr>
          <w:rFonts w:asciiTheme="minorHAnsi" w:hAnsiTheme="minorHAnsi" w:cs="Arial"/>
          <w:color w:val="FF0000"/>
          <w:szCs w:val="20"/>
        </w:rPr>
        <w:t xml:space="preserve"> (um </w:t>
      </w:r>
      <w:r w:rsidR="00AF7F6A" w:rsidRPr="00AF7F6A">
        <w:rPr>
          <w:rFonts w:asciiTheme="minorHAnsi" w:hAnsiTheme="minorHAnsi" w:cs="Arial"/>
          <w:color w:val="FF0000"/>
          <w:szCs w:val="20"/>
        </w:rPr>
        <w:t>centavo</w:t>
      </w:r>
      <w:r w:rsidR="00A8129D" w:rsidRPr="00AF7F6A">
        <w:rPr>
          <w:rFonts w:asciiTheme="minorHAnsi" w:hAnsiTheme="minorHAnsi" w:cs="Arial"/>
          <w:color w:val="FF0000"/>
          <w:szCs w:val="20"/>
        </w:rPr>
        <w:t>)</w:t>
      </w:r>
      <w:r w:rsidRPr="00ED3416">
        <w:rPr>
          <w:rFonts w:asciiTheme="minorHAnsi" w:hAnsiTheme="minorHAnsi" w:cs="Arial"/>
          <w:i/>
          <w:iCs/>
          <w:szCs w:val="20"/>
        </w:rPr>
        <w:t>.</w:t>
      </w:r>
    </w:p>
    <w:p w14:paraId="29971A13"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Havendo lances iguais ao menor já ofertado, prevalecerá aquele que for recebido e registrado primeiro no sistema.</w:t>
      </w:r>
    </w:p>
    <w:p w14:paraId="24D00400"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Caso o fornecedor não apresente lances, concorrerá com o valor de sua proposta.</w:t>
      </w:r>
    </w:p>
    <w:p w14:paraId="5B363736"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Durante o procedimento, os fornecedores serão informados, em tempo real, do valor do menor lance ou do maior desconto registrado, vedada a identificação do fornecedor.</w:t>
      </w:r>
    </w:p>
    <w:p w14:paraId="49F0E9D5"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77777777" w:rsidR="00C074DA" w:rsidRPr="00ED3416" w:rsidRDefault="00C074DA" w:rsidP="00781AFF">
      <w:pPr>
        <w:pStyle w:val="Ttulo1"/>
        <w:rPr>
          <w:rFonts w:asciiTheme="minorHAnsi" w:hAnsiTheme="minorHAnsi"/>
          <w:szCs w:val="20"/>
        </w:rPr>
      </w:pPr>
      <w:bookmarkStart w:id="6" w:name="_Toc118380903"/>
      <w:r w:rsidRPr="00ED3416">
        <w:rPr>
          <w:rFonts w:asciiTheme="minorHAnsi" w:hAnsiTheme="minorHAnsi"/>
          <w:szCs w:val="20"/>
        </w:rPr>
        <w:t>JULGAMENTO DAS PROPOSTAS DE PREÇO</w:t>
      </w:r>
      <w:bookmarkEnd w:id="6"/>
    </w:p>
    <w:p w14:paraId="6D9D4AC9"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Encerrada a fase de lances, será verificada a conformidade da proposta classificada em primeiro lugar quanto à adequação do objeto e à compatibilidade do preço em relação ao estipulado para a contratação.</w:t>
      </w:r>
    </w:p>
    <w:p w14:paraId="464AFB4D"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No caso de o preço da proposta do primeiro colocado estar acima do preço máximo definido para a contratação, poderá haver a negociação de condições mais vantajosas.</w:t>
      </w:r>
    </w:p>
    <w:p w14:paraId="4597A398" w14:textId="6453704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xml:space="preserve">Neste caso, será encaminhada contraproposta ao fornecedor que tenha apresentado o melhor preço, para que seja obtida a melhor proposta com preço compatível ao </w:t>
      </w:r>
      <w:r w:rsidR="00430497" w:rsidRPr="00ED3416">
        <w:rPr>
          <w:rFonts w:asciiTheme="minorHAnsi" w:hAnsiTheme="minorHAnsi" w:cs="Arial"/>
          <w:color w:val="000000"/>
          <w:szCs w:val="20"/>
        </w:rPr>
        <w:t xml:space="preserve">estipulado </w:t>
      </w:r>
      <w:r w:rsidRPr="00ED3416">
        <w:rPr>
          <w:rFonts w:asciiTheme="minorHAnsi" w:hAnsiTheme="minorHAnsi" w:cs="Arial"/>
          <w:color w:val="000000"/>
          <w:szCs w:val="20"/>
        </w:rPr>
        <w:t>pela Administração.</w:t>
      </w:r>
    </w:p>
    <w:p w14:paraId="656BEA4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A negociação poderá ser feita com os demais fornecedores classificados, </w:t>
      </w:r>
      <w:r w:rsidRPr="00ED3416">
        <w:rPr>
          <w:rFonts w:asciiTheme="minorHAnsi" w:hAnsiTheme="minorHAnsi"/>
          <w:szCs w:val="20"/>
          <w:shd w:val="clear" w:color="auto" w:fill="FFFFFF"/>
        </w:rPr>
        <w:t>exclusivamente por meio do sistema,</w:t>
      </w:r>
      <w:r w:rsidRPr="00ED3416">
        <w:rPr>
          <w:rFonts w:asciiTheme="minorHAnsi" w:hAnsiTheme="minorHAnsi" w:cs="Arial"/>
          <w:szCs w:val="20"/>
        </w:rPr>
        <w:t xml:space="preserve"> respeitada a ordem de classificação, quando o primeiro colocado, mesmo após a negociação, for desclassificado em razão de sua proposta permanecer acima do preço máximo definido para a contratação.</w:t>
      </w:r>
    </w:p>
    <w:p w14:paraId="780709B1"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lastRenderedPageBreak/>
        <w:t xml:space="preserve">Em qualquer caso, concluída a negociação, se houver, o resultado será registrado na ata do procedimento da dispensa eletrônica, </w:t>
      </w:r>
      <w:r w:rsidRPr="00ED3416">
        <w:rPr>
          <w:rFonts w:asciiTheme="minorHAnsi" w:hAnsiTheme="minorHAnsi"/>
          <w:szCs w:val="20"/>
          <w:shd w:val="clear" w:color="auto" w:fill="FFFFFF"/>
        </w:rPr>
        <w:t>devendo esta ser anexada aos autos do processo de contratação.</w:t>
      </w:r>
    </w:p>
    <w:p w14:paraId="410BC715" w14:textId="35801890"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iCs/>
          <w:szCs w:val="20"/>
        </w:rPr>
        <w:t xml:space="preserve">Constatada a compatibilidade entre o valor da proposta e o </w:t>
      </w:r>
      <w:r w:rsidR="00430497" w:rsidRPr="00ED3416">
        <w:rPr>
          <w:rFonts w:asciiTheme="minorHAnsi" w:hAnsiTheme="minorHAnsi"/>
          <w:iCs/>
          <w:szCs w:val="20"/>
        </w:rPr>
        <w:t>estipulado</w:t>
      </w:r>
      <w:r w:rsidRPr="00ED3416">
        <w:rPr>
          <w:rFonts w:asciiTheme="minorHAnsi" w:hAnsiTheme="minorHAnsi"/>
          <w:iCs/>
          <w:szCs w:val="20"/>
        </w:rPr>
        <w:t xml:space="preserve"> para a contratação, será solicitada ao fornecedor</w:t>
      </w:r>
      <w:r w:rsidR="00430497" w:rsidRPr="00ED3416">
        <w:rPr>
          <w:rFonts w:asciiTheme="minorHAnsi" w:hAnsiTheme="minorHAnsi"/>
          <w:iCs/>
          <w:szCs w:val="20"/>
        </w:rPr>
        <w:t xml:space="preserve"> </w:t>
      </w:r>
      <w:r w:rsidRPr="00ED3416">
        <w:rPr>
          <w:rFonts w:asciiTheme="minorHAnsi" w:hAnsiTheme="minorHAnsi"/>
          <w:iCs/>
          <w:szCs w:val="20"/>
        </w:rPr>
        <w:t xml:space="preserve">a adequação da proposta ao valor negociado, acompanhada de documentos complementares, se necessários. </w:t>
      </w:r>
    </w:p>
    <w:p w14:paraId="5721814E" w14:textId="3C811862" w:rsidR="00C074DA" w:rsidRPr="00ED3416" w:rsidRDefault="00C074DA" w:rsidP="00C074DA">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prazo de validade </w:t>
      </w:r>
      <w:r w:rsidRPr="00ED3416">
        <w:rPr>
          <w:rFonts w:asciiTheme="minorHAnsi" w:hAnsiTheme="minorHAnsi" w:cs="Arial"/>
          <w:szCs w:val="20"/>
        </w:rPr>
        <w:t>da</w:t>
      </w:r>
      <w:r w:rsidRPr="00ED3416">
        <w:rPr>
          <w:rFonts w:asciiTheme="minorHAnsi" w:hAnsiTheme="minorHAnsi" w:cs="Arial"/>
          <w:color w:val="000000" w:themeColor="text1"/>
          <w:szCs w:val="20"/>
        </w:rPr>
        <w:t xml:space="preserve"> proposta não será inferior a</w:t>
      </w:r>
      <w:r w:rsidR="00A8129D" w:rsidRPr="00ED3416">
        <w:rPr>
          <w:rFonts w:asciiTheme="minorHAnsi" w:hAnsiTheme="minorHAnsi" w:cs="Arial"/>
          <w:color w:val="000000" w:themeColor="text1"/>
          <w:szCs w:val="20"/>
        </w:rPr>
        <w:t xml:space="preserve"> 30 (trinta) </w:t>
      </w:r>
      <w:r w:rsidRPr="00ED3416">
        <w:rPr>
          <w:rFonts w:asciiTheme="minorHAnsi" w:hAnsiTheme="minorHAnsi" w:cs="Arial"/>
          <w:color w:val="000000" w:themeColor="text1"/>
          <w:szCs w:val="20"/>
        </w:rPr>
        <w:t>dias</w:t>
      </w:r>
      <w:r w:rsidRPr="00ED3416">
        <w:rPr>
          <w:rFonts w:asciiTheme="minorHAnsi" w:hAnsiTheme="minorHAnsi" w:cs="Arial"/>
          <w:b/>
          <w:bCs/>
          <w:color w:val="000000" w:themeColor="text1"/>
          <w:szCs w:val="20"/>
        </w:rPr>
        <w:t>,</w:t>
      </w:r>
      <w:r w:rsidRPr="00ED3416">
        <w:rPr>
          <w:rFonts w:asciiTheme="minorHAnsi" w:hAnsiTheme="minorHAnsi" w:cs="Arial"/>
          <w:color w:val="000000" w:themeColor="text1"/>
          <w:szCs w:val="20"/>
        </w:rPr>
        <w:t xml:space="preserve"> a contar da data de sua apresentação.</w:t>
      </w:r>
    </w:p>
    <w:p w14:paraId="7E637FBA"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themeColor="text1"/>
          <w:szCs w:val="20"/>
          <w:lang w:eastAsia="en-US"/>
        </w:rPr>
        <w:t xml:space="preserve">Será desclassificada a proposta vencedora que: </w:t>
      </w:r>
    </w:p>
    <w:p w14:paraId="4A280F2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proofErr w:type="gramStart"/>
      <w:r w:rsidRPr="00ED3416">
        <w:rPr>
          <w:rFonts w:asciiTheme="minorHAnsi" w:hAnsiTheme="minorHAnsi" w:cs="Arial"/>
          <w:color w:val="000000"/>
          <w:szCs w:val="20"/>
        </w:rPr>
        <w:t>contiver</w:t>
      </w:r>
      <w:proofErr w:type="gramEnd"/>
      <w:r w:rsidRPr="00ED3416">
        <w:rPr>
          <w:rFonts w:asciiTheme="minorHAnsi" w:hAnsiTheme="minorHAnsi" w:cs="Arial"/>
          <w:color w:val="000000"/>
          <w:szCs w:val="20"/>
        </w:rPr>
        <w:t xml:space="preserve"> vícios insanáveis</w:t>
      </w:r>
      <w:r w:rsidRPr="00ED3416">
        <w:rPr>
          <w:rFonts w:asciiTheme="minorHAnsi" w:hAnsiTheme="minorHAnsi" w:cs="Arial"/>
          <w:iCs/>
          <w:color w:val="000000" w:themeColor="text1"/>
          <w:szCs w:val="20"/>
        </w:rPr>
        <w:t>;</w:t>
      </w:r>
    </w:p>
    <w:p w14:paraId="7DD98242"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proofErr w:type="gramStart"/>
      <w:r w:rsidRPr="00ED3416">
        <w:rPr>
          <w:rFonts w:asciiTheme="minorHAnsi" w:hAnsiTheme="minorHAnsi" w:cs="Arial"/>
          <w:color w:val="000000"/>
          <w:szCs w:val="20"/>
        </w:rPr>
        <w:t>não</w:t>
      </w:r>
      <w:proofErr w:type="gramEnd"/>
      <w:r w:rsidRPr="00ED3416">
        <w:rPr>
          <w:rFonts w:asciiTheme="minorHAnsi" w:hAnsiTheme="minorHAnsi" w:cs="Arial"/>
          <w:color w:val="000000"/>
          <w:szCs w:val="20"/>
        </w:rPr>
        <w:t xml:space="preserve"> obedecer às especificações técnicas pormenorizadas neste aviso ou em seus anexos</w:t>
      </w:r>
      <w:r w:rsidRPr="00ED3416">
        <w:rPr>
          <w:rFonts w:asciiTheme="minorHAnsi" w:hAnsiTheme="minorHAnsi" w:cs="Arial"/>
          <w:iCs/>
          <w:color w:val="000000" w:themeColor="text1"/>
          <w:szCs w:val="20"/>
        </w:rPr>
        <w:t>;</w:t>
      </w:r>
    </w:p>
    <w:p w14:paraId="1C67284C"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FF0000"/>
          <w:szCs w:val="20"/>
        </w:rPr>
      </w:pPr>
      <w:proofErr w:type="gramStart"/>
      <w:r w:rsidRPr="00ED3416">
        <w:rPr>
          <w:rFonts w:asciiTheme="minorHAnsi" w:hAnsiTheme="minorHAnsi" w:cs="Arial"/>
          <w:szCs w:val="20"/>
        </w:rPr>
        <w:t>apresentar</w:t>
      </w:r>
      <w:proofErr w:type="gramEnd"/>
      <w:r w:rsidRPr="00ED3416">
        <w:rPr>
          <w:rFonts w:asciiTheme="minorHAnsi" w:hAnsiTheme="minorHAnsi" w:cs="Arial"/>
          <w:szCs w:val="20"/>
        </w:rPr>
        <w:t xml:space="preserve"> preços inexequíveis ou permanecerem acima do preço máximo definido para a contratação;</w:t>
      </w:r>
    </w:p>
    <w:p w14:paraId="558CCBF9"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proofErr w:type="gramStart"/>
      <w:r w:rsidRPr="00ED3416">
        <w:rPr>
          <w:rFonts w:asciiTheme="minorHAnsi" w:hAnsiTheme="minorHAnsi" w:cs="Arial"/>
          <w:color w:val="000000"/>
          <w:szCs w:val="20"/>
        </w:rPr>
        <w:t>não</w:t>
      </w:r>
      <w:proofErr w:type="gramEnd"/>
      <w:r w:rsidRPr="00ED3416">
        <w:rPr>
          <w:rFonts w:asciiTheme="minorHAnsi" w:hAnsiTheme="minorHAnsi" w:cs="Arial"/>
          <w:color w:val="000000"/>
          <w:szCs w:val="20"/>
        </w:rPr>
        <w:t xml:space="preserve"> tiver sua exequibilidade demonstrada, quando exigido pela Administração</w:t>
      </w:r>
      <w:r w:rsidRPr="00ED3416">
        <w:rPr>
          <w:rFonts w:asciiTheme="minorHAnsi" w:hAnsiTheme="minorHAnsi" w:cs="Arial"/>
          <w:iCs/>
          <w:color w:val="000000" w:themeColor="text1"/>
          <w:szCs w:val="20"/>
        </w:rPr>
        <w:t>;</w:t>
      </w:r>
    </w:p>
    <w:p w14:paraId="1579E1A8"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proofErr w:type="gramStart"/>
      <w:r w:rsidRPr="00ED3416">
        <w:rPr>
          <w:rFonts w:asciiTheme="minorHAnsi" w:hAnsiTheme="minorHAnsi" w:cs="Arial"/>
          <w:color w:val="000000"/>
          <w:szCs w:val="20"/>
        </w:rPr>
        <w:t>apresentar</w:t>
      </w:r>
      <w:proofErr w:type="gramEnd"/>
      <w:r w:rsidRPr="00ED3416">
        <w:rPr>
          <w:rFonts w:asciiTheme="minorHAnsi" w:hAnsiTheme="minorHAnsi" w:cs="Arial"/>
          <w:color w:val="000000"/>
          <w:szCs w:val="20"/>
        </w:rPr>
        <w:t xml:space="preserve"> desconformidade com quaisquer outras exigências deste aviso ou seus anexos, desde que insanável.</w:t>
      </w:r>
    </w:p>
    <w:p w14:paraId="7FD2A778"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themeColor="text1"/>
          <w:szCs w:val="20"/>
          <w:lang w:eastAsia="en-US"/>
        </w:rPr>
        <w:t>Quando</w:t>
      </w:r>
      <w:r w:rsidRPr="00ED3416">
        <w:rPr>
          <w:rFonts w:asciiTheme="minorHAnsi" w:hAnsiTheme="minorHAnsi"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proofErr w:type="gramStart"/>
      <w:r w:rsidRPr="00ED3416">
        <w:rPr>
          <w:rFonts w:asciiTheme="minorHAnsi" w:hAnsiTheme="minorHAnsi" w:cs="Arial"/>
          <w:szCs w:val="20"/>
        </w:rPr>
        <w:t>for</w:t>
      </w:r>
      <w:proofErr w:type="gramEnd"/>
      <w:r w:rsidRPr="00ED3416">
        <w:rPr>
          <w:rFonts w:asciiTheme="minorHAnsi" w:hAnsiTheme="minorHAnsi"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rPr>
      </w:pPr>
      <w:proofErr w:type="gramStart"/>
      <w:r w:rsidRPr="00ED3416">
        <w:rPr>
          <w:rFonts w:asciiTheme="minorHAnsi" w:hAnsiTheme="minorHAnsi" w:cs="Arial"/>
          <w:szCs w:val="20"/>
        </w:rPr>
        <w:t>apresentar</w:t>
      </w:r>
      <w:proofErr w:type="gramEnd"/>
      <w:r w:rsidRPr="00ED3416">
        <w:rPr>
          <w:rFonts w:asciiTheme="minorHAnsi" w:hAnsiTheme="minorHAnsi" w:cs="Arial"/>
          <w:szCs w:val="20"/>
        </w:rPr>
        <w:t xml:space="preserve"> um ou mais valores da planilha de custo que sejam inferiores àqueles fixados em instrumentos de caráter normativo obrigatório, tais como leis, medidas provisórias e convenções coletivas de trabalho vigentes.</w:t>
      </w:r>
    </w:p>
    <w:p w14:paraId="4078DE72" w14:textId="2EE24C17" w:rsidR="00C074DA" w:rsidRDefault="00C074DA" w:rsidP="00C074DA">
      <w:pPr>
        <w:pStyle w:val="PargrafodaLista"/>
        <w:numPr>
          <w:ilvl w:val="1"/>
          <w:numId w:val="1"/>
        </w:numPr>
        <w:spacing w:before="120" w:after="120" w:line="276" w:lineRule="auto"/>
        <w:ind w:right="-15"/>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Se houver indícios de inexequibilidade da proposta de preço, ou em caso da necessidade de esclarecimentos </w:t>
      </w:r>
      <w:r w:rsidRPr="00ED3416">
        <w:rPr>
          <w:rFonts w:asciiTheme="minorHAnsi" w:hAnsiTheme="minorHAnsi" w:cs="Arial"/>
          <w:szCs w:val="20"/>
        </w:rPr>
        <w:t>complementares</w:t>
      </w:r>
      <w:r w:rsidRPr="00ED3416">
        <w:rPr>
          <w:rFonts w:asciiTheme="minorHAnsi" w:hAnsiTheme="minorHAnsi" w:cs="Arial"/>
          <w:color w:val="000000" w:themeColor="text1"/>
          <w:szCs w:val="20"/>
          <w:lang w:eastAsia="en-US"/>
        </w:rPr>
        <w:t>, poderão ser efetuadas diligências, para que</w:t>
      </w:r>
      <w:r w:rsidR="00F67805" w:rsidRPr="00ED3416">
        <w:rPr>
          <w:rFonts w:asciiTheme="minorHAnsi" w:hAnsiTheme="minorHAnsi" w:cs="Arial"/>
          <w:color w:val="000000" w:themeColor="text1"/>
          <w:szCs w:val="20"/>
          <w:lang w:eastAsia="en-US"/>
        </w:rPr>
        <w:t xml:space="preserve"> </w:t>
      </w:r>
      <w:r w:rsidRPr="00ED3416">
        <w:rPr>
          <w:rFonts w:asciiTheme="minorHAnsi" w:hAnsiTheme="minorHAnsi" w:cs="Arial"/>
          <w:color w:val="000000" w:themeColor="text1"/>
          <w:szCs w:val="20"/>
          <w:lang w:eastAsia="en-US"/>
        </w:rPr>
        <w:t xml:space="preserve">o fornecedor comprove a exequibilidade da proposta.  </w:t>
      </w:r>
    </w:p>
    <w:p w14:paraId="6EBCBB9C" w14:textId="3F1334B3" w:rsidR="0082178C" w:rsidRPr="00ED3416" w:rsidRDefault="0082178C" w:rsidP="00C074DA">
      <w:pPr>
        <w:pStyle w:val="PargrafodaLista"/>
        <w:numPr>
          <w:ilvl w:val="1"/>
          <w:numId w:val="1"/>
        </w:numPr>
        <w:spacing w:before="120" w:after="120" w:line="276" w:lineRule="auto"/>
        <w:ind w:right="-15"/>
        <w:jc w:val="both"/>
        <w:rPr>
          <w:rFonts w:asciiTheme="minorHAnsi" w:hAnsiTheme="minorHAnsi" w:cs="Arial"/>
          <w:color w:val="000000" w:themeColor="text1"/>
          <w:szCs w:val="20"/>
          <w:lang w:eastAsia="en-US"/>
        </w:rPr>
      </w:pPr>
      <w:r>
        <w:rPr>
          <w:rFonts w:asciiTheme="minorHAnsi" w:hAnsiTheme="minorHAnsi" w:cs="Arial"/>
          <w:color w:val="000000" w:themeColor="text1"/>
          <w:szCs w:val="20"/>
          <w:lang w:eastAsia="en-US"/>
        </w:rPr>
        <w:t xml:space="preserve">Deverá ser observado o art. 34 da Instrução Normativa 73/2022, o qual prevê a inexequibilidade das propostas </w:t>
      </w:r>
      <w:r w:rsidR="0057124B">
        <w:rPr>
          <w:rFonts w:asciiTheme="minorHAnsi" w:hAnsiTheme="minorHAnsi" w:cs="Arial"/>
          <w:color w:val="000000" w:themeColor="text1"/>
          <w:szCs w:val="20"/>
          <w:lang w:eastAsia="en-US"/>
        </w:rPr>
        <w:t xml:space="preserve">com </w:t>
      </w:r>
      <w:r>
        <w:rPr>
          <w:rFonts w:asciiTheme="minorHAnsi" w:hAnsiTheme="minorHAnsi" w:cs="Arial"/>
          <w:color w:val="000000" w:themeColor="text1"/>
          <w:szCs w:val="20"/>
          <w:lang w:eastAsia="en-US"/>
        </w:rPr>
        <w:t>valores inferiores a 50% (cinquenta por cento) do valor orçado pela Administração</w:t>
      </w:r>
      <w:r w:rsidR="0057124B">
        <w:rPr>
          <w:rFonts w:asciiTheme="minorHAnsi" w:hAnsiTheme="minorHAnsi" w:cs="Arial"/>
          <w:color w:val="000000" w:themeColor="text1"/>
          <w:szCs w:val="20"/>
          <w:lang w:eastAsia="en-US"/>
        </w:rPr>
        <w:t>.</w:t>
      </w:r>
      <w:r>
        <w:rPr>
          <w:rFonts w:asciiTheme="minorHAnsi" w:hAnsiTheme="minorHAnsi" w:cs="Arial"/>
          <w:color w:val="000000" w:themeColor="text1"/>
          <w:szCs w:val="20"/>
          <w:lang w:eastAsia="en-US"/>
        </w:rPr>
        <w:t xml:space="preserve"> </w:t>
      </w:r>
    </w:p>
    <w:p w14:paraId="77FAA236"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Erros no preenchimento da planilha </w:t>
      </w:r>
      <w:proofErr w:type="spellStart"/>
      <w:r w:rsidRPr="00ED3416">
        <w:rPr>
          <w:rFonts w:asciiTheme="minorHAnsi" w:hAnsiTheme="minorHAnsi" w:cs="Arial"/>
          <w:color w:val="000000" w:themeColor="text1"/>
          <w:szCs w:val="20"/>
          <w:lang w:eastAsia="en-US"/>
        </w:rPr>
        <w:t>não</w:t>
      </w:r>
      <w:proofErr w:type="spellEnd"/>
      <w:r w:rsidRPr="00ED3416">
        <w:rPr>
          <w:rFonts w:asciiTheme="minorHAnsi" w:hAnsiTheme="minorHAnsi" w:cs="Arial"/>
          <w:color w:val="000000" w:themeColor="text1"/>
          <w:szCs w:val="20"/>
          <w:lang w:eastAsia="en-US"/>
        </w:rPr>
        <w:t xml:space="preserve"> constituem motivo para a </w:t>
      </w:r>
      <w:proofErr w:type="spellStart"/>
      <w:r w:rsidRPr="00ED3416">
        <w:rPr>
          <w:rFonts w:asciiTheme="minorHAnsi" w:hAnsiTheme="minorHAnsi" w:cs="Arial"/>
          <w:color w:val="000000" w:themeColor="text1"/>
          <w:szCs w:val="20"/>
          <w:lang w:eastAsia="en-US"/>
        </w:rPr>
        <w:t>desclassificação</w:t>
      </w:r>
      <w:proofErr w:type="spellEnd"/>
      <w:r w:rsidRPr="00ED3416">
        <w:rPr>
          <w:rFonts w:asciiTheme="minorHAnsi" w:hAnsiTheme="minorHAnsi" w:cs="Arial"/>
          <w:color w:val="000000" w:themeColor="text1"/>
          <w:szCs w:val="20"/>
          <w:lang w:eastAsia="en-US"/>
        </w:rPr>
        <w:t xml:space="preserve"> da proposta. A planilha </w:t>
      </w:r>
      <w:proofErr w:type="spellStart"/>
      <w:r w:rsidRPr="00ED3416">
        <w:rPr>
          <w:rFonts w:asciiTheme="minorHAnsi" w:hAnsiTheme="minorHAnsi" w:cs="Arial"/>
          <w:szCs w:val="20"/>
        </w:rPr>
        <w:t>podera</w:t>
      </w:r>
      <w:proofErr w:type="spellEnd"/>
      <w:r w:rsidRPr="00ED3416">
        <w:rPr>
          <w:rFonts w:asciiTheme="minorHAnsi" w:hAnsiTheme="minorHAnsi" w:cs="Arial"/>
          <w:szCs w:val="20"/>
        </w:rPr>
        <w:t>́</w:t>
      </w:r>
      <w:r w:rsidRPr="00ED3416">
        <w:rPr>
          <w:rFonts w:asciiTheme="minorHAnsi" w:hAnsiTheme="minorHAnsi" w:cs="Arial"/>
          <w:color w:val="000000" w:themeColor="text1"/>
          <w:szCs w:val="20"/>
          <w:lang w:eastAsia="en-US"/>
        </w:rPr>
        <w:t xml:space="preserve"> ser ajustada pelo fornecedor, no prazo indicado pelo sistema, desde que não haja majoração do preço.</w:t>
      </w:r>
    </w:p>
    <w:p w14:paraId="652DF9E9"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O ajuste de que trata este dispositivo se limita a sanar erros ou falhas que não alterem a substância das propostas;</w:t>
      </w:r>
    </w:p>
    <w:p w14:paraId="2FD94912"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Considera-se erro no preenchimento da planilha passível de correção a </w:t>
      </w:r>
      <w:proofErr w:type="spellStart"/>
      <w:r w:rsidRPr="00ED3416">
        <w:rPr>
          <w:rFonts w:asciiTheme="minorHAnsi" w:hAnsiTheme="minorHAnsi" w:cs="Arial"/>
          <w:color w:val="000000" w:themeColor="text1"/>
          <w:szCs w:val="20"/>
          <w:lang w:eastAsia="en-US"/>
        </w:rPr>
        <w:t>indicação</w:t>
      </w:r>
      <w:proofErr w:type="spellEnd"/>
      <w:r w:rsidRPr="00ED3416">
        <w:rPr>
          <w:rFonts w:asciiTheme="minorHAnsi" w:hAnsiTheme="minorHAnsi" w:cs="Arial"/>
          <w:color w:val="000000" w:themeColor="text1"/>
          <w:szCs w:val="20"/>
          <w:lang w:eastAsia="en-US"/>
        </w:rPr>
        <w:t xml:space="preserve"> de recolhimento de impostos e </w:t>
      </w:r>
      <w:proofErr w:type="spellStart"/>
      <w:r w:rsidRPr="00ED3416">
        <w:rPr>
          <w:rFonts w:asciiTheme="minorHAnsi" w:hAnsiTheme="minorHAnsi" w:cs="Arial"/>
          <w:color w:val="000000" w:themeColor="text1"/>
          <w:szCs w:val="20"/>
          <w:lang w:eastAsia="en-US"/>
        </w:rPr>
        <w:t>contribuições</w:t>
      </w:r>
      <w:proofErr w:type="spellEnd"/>
      <w:r w:rsidRPr="00ED3416">
        <w:rPr>
          <w:rFonts w:asciiTheme="minorHAnsi" w:hAnsiTheme="minorHAnsi" w:cs="Arial"/>
          <w:color w:val="000000" w:themeColor="text1"/>
          <w:szCs w:val="20"/>
          <w:lang w:eastAsia="en-US"/>
        </w:rPr>
        <w:t xml:space="preserve"> na forma do Simples Nacional, quando não cabível esse regime.</w:t>
      </w:r>
    </w:p>
    <w:p w14:paraId="3DD500D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lastRenderedPageBreak/>
        <w:t>Havendo necessidade, a sessão será suspensa, informando-se no “chat” a nova data e horário para a sua continuidade.</w:t>
      </w:r>
    </w:p>
    <w:p w14:paraId="06FC1DB0"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Encerrada a análise quanto à aceitação da proposta, será iniciada a fase de habilitação, observado o disposto neste Aviso de Contratação Direta. </w:t>
      </w:r>
    </w:p>
    <w:p w14:paraId="110B9958" w14:textId="77777777" w:rsidR="00C074DA" w:rsidRPr="00ED3416" w:rsidRDefault="00C074DA" w:rsidP="00781AFF">
      <w:pPr>
        <w:pStyle w:val="Ttulo1"/>
        <w:rPr>
          <w:rFonts w:asciiTheme="minorHAnsi" w:hAnsiTheme="minorHAnsi"/>
          <w:szCs w:val="20"/>
        </w:rPr>
      </w:pPr>
      <w:bookmarkStart w:id="7" w:name="_Toc118380904"/>
      <w:r w:rsidRPr="00ED3416">
        <w:rPr>
          <w:rFonts w:asciiTheme="minorHAnsi" w:hAnsiTheme="minorHAnsi"/>
          <w:szCs w:val="20"/>
        </w:rPr>
        <w:t>HABILITAÇÃO</w:t>
      </w:r>
      <w:bookmarkEnd w:id="7"/>
    </w:p>
    <w:p w14:paraId="0506857C"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
          <w:szCs w:val="20"/>
          <w:lang w:eastAsia="ar-SA"/>
        </w:rPr>
      </w:pPr>
      <w:r w:rsidRPr="00ED3416">
        <w:rPr>
          <w:rFonts w:asciiTheme="minorHAnsi" w:hAnsiTheme="minorHAnsi" w:cs="Arial"/>
          <w:szCs w:val="20"/>
          <w:lang w:eastAsia="ar-SA"/>
        </w:rPr>
        <w:t xml:space="preserve">Os </w:t>
      </w:r>
      <w:r w:rsidRPr="00ED3416">
        <w:rPr>
          <w:rFonts w:asciiTheme="minorHAnsi" w:hAnsiTheme="minorHAnsi" w:cs="Arial"/>
          <w:color w:val="000000"/>
          <w:szCs w:val="20"/>
        </w:rPr>
        <w:t>documentos</w:t>
      </w:r>
      <w:r w:rsidRPr="00ED3416">
        <w:rPr>
          <w:rFonts w:asciiTheme="minorHAnsi" w:hAnsiTheme="minorHAnsi" w:cs="Arial"/>
          <w:szCs w:val="20"/>
          <w:lang w:eastAsia="ar-SA"/>
        </w:rPr>
        <w:t xml:space="preserve"> a serem exigidos para fins de habilitação constam do </w:t>
      </w:r>
      <w:r w:rsidRPr="00ED3416">
        <w:rPr>
          <w:rFonts w:asciiTheme="minorHAnsi" w:hAnsiTheme="minorHAnsi" w:cs="Arial"/>
          <w:b/>
          <w:szCs w:val="20"/>
          <w:lang w:eastAsia="ar-SA"/>
        </w:rPr>
        <w:t xml:space="preserve">ANEXO I – DOCUMENTAÇÃO EXIGIDA PARA HABILITAÇÃO </w:t>
      </w:r>
      <w:r w:rsidRPr="00ED3416">
        <w:rPr>
          <w:rFonts w:asciiTheme="minorHAnsi" w:hAnsiTheme="minorHAnsi" w:cs="Arial"/>
          <w:szCs w:val="20"/>
          <w:lang w:eastAsia="ar-SA"/>
        </w:rPr>
        <w:t>deste aviso e serão solicitados do fornecedor mais bem classificado na fase de lances.</w:t>
      </w:r>
    </w:p>
    <w:p w14:paraId="761BD272" w14:textId="7D814739" w:rsidR="00780532" w:rsidRPr="00ED3416" w:rsidRDefault="00C074DA" w:rsidP="00592A9C">
      <w:pPr>
        <w:numPr>
          <w:ilvl w:val="1"/>
          <w:numId w:val="1"/>
        </w:numPr>
        <w:spacing w:before="120" w:after="120" w:line="276" w:lineRule="auto"/>
        <w:contextualSpacing/>
        <w:jc w:val="both"/>
        <w:rPr>
          <w:rFonts w:asciiTheme="minorHAnsi" w:hAnsiTheme="minorHAnsi"/>
          <w:szCs w:val="20"/>
        </w:rPr>
      </w:pPr>
      <w:r w:rsidRPr="00ED3416">
        <w:rPr>
          <w:rFonts w:asciiTheme="minorHAnsi" w:hAnsiTheme="minorHAnsi" w:cs="Arial"/>
          <w:szCs w:val="20"/>
          <w:lang w:eastAsia="ar-SA"/>
        </w:rPr>
        <w:t xml:space="preserve">Como </w:t>
      </w:r>
      <w:r w:rsidRPr="00ED3416">
        <w:rPr>
          <w:rFonts w:asciiTheme="minorHAnsi" w:hAnsiTheme="minorHAnsi" w:cs="Arial"/>
          <w:color w:val="000000"/>
          <w:szCs w:val="20"/>
        </w:rPr>
        <w:t>condição</w:t>
      </w:r>
      <w:r w:rsidRPr="00ED3416">
        <w:rPr>
          <w:rFonts w:asciiTheme="minorHAnsi" w:hAnsiTheme="minorHAnsi"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w:t>
      </w:r>
      <w:r w:rsidR="00780532" w:rsidRPr="00ED3416">
        <w:rPr>
          <w:rFonts w:asciiTheme="minorHAnsi" w:hAnsiTheme="minorHAnsi" w:cs="Arial"/>
          <w:szCs w:val="20"/>
          <w:lang w:eastAsia="ar-SA"/>
        </w:rPr>
        <w:t xml:space="preserve">sulta aos seguintes cadastros: </w:t>
      </w:r>
    </w:p>
    <w:p w14:paraId="19BF415C" w14:textId="7B2F91AD" w:rsidR="00C074DA"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 xml:space="preserve">a) </w:t>
      </w:r>
      <w:hyperlink r:id="rId32" w:history="1">
        <w:r w:rsidRPr="00ED3416">
          <w:rPr>
            <w:rStyle w:val="Hyperlink"/>
            <w:rFonts w:asciiTheme="minorHAnsi" w:hAnsiTheme="minorHAnsi" w:cs="Arial"/>
            <w:szCs w:val="20"/>
            <w:lang w:eastAsia="ar-SA"/>
          </w:rPr>
          <w:t>SICAF</w:t>
        </w:r>
      </w:hyperlink>
      <w:r w:rsidRPr="00ED3416">
        <w:rPr>
          <w:rFonts w:asciiTheme="minorHAnsi" w:hAnsiTheme="minorHAnsi" w:cs="Arial"/>
          <w:szCs w:val="20"/>
          <w:lang w:eastAsia="ar-SA"/>
        </w:rPr>
        <w:t xml:space="preserve">;  </w:t>
      </w:r>
    </w:p>
    <w:p w14:paraId="0FEFD29C" w14:textId="77777777" w:rsidR="00272076"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b) Cadastro Nacional de Empresas Inidôneas e Suspensas - CEIS, mantido pela Controladoria-Geral da União</w:t>
      </w:r>
      <w:r w:rsidR="00272076" w:rsidRPr="00ED3416">
        <w:rPr>
          <w:rFonts w:asciiTheme="minorHAnsi" w:hAnsiTheme="minorHAnsi" w:cs="Arial"/>
          <w:szCs w:val="20"/>
          <w:lang w:eastAsia="ar-SA"/>
        </w:rPr>
        <w:t xml:space="preserve"> </w:t>
      </w:r>
    </w:p>
    <w:p w14:paraId="593B291B" w14:textId="065F453C" w:rsidR="00C074DA"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w:t>
      </w:r>
      <w:hyperlink r:id="rId33" w:history="1">
        <w:r w:rsidR="00272076" w:rsidRPr="00ED3416">
          <w:rPr>
            <w:rStyle w:val="Hyperlink"/>
            <w:rFonts w:asciiTheme="minorHAnsi" w:hAnsiTheme="minorHAnsi"/>
            <w:szCs w:val="20"/>
          </w:rPr>
          <w:t>https://portaldatransparencia.gov.br/sancoes/consulta?cadastro=1%2C2</w:t>
        </w:r>
      </w:hyperlink>
      <w:r w:rsidRPr="00ED3416">
        <w:rPr>
          <w:rFonts w:asciiTheme="minorHAnsi" w:hAnsiTheme="minorHAnsi" w:cs="Arial"/>
          <w:szCs w:val="20"/>
          <w:lang w:eastAsia="ar-SA"/>
        </w:rPr>
        <w:t>); e</w:t>
      </w:r>
    </w:p>
    <w:p w14:paraId="160CDBF7" w14:textId="77777777" w:rsidR="00272076"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c) Cadastro Nacional de Empresas Punidas – CNEP, mantido pela Controladoria-Geral da</w:t>
      </w:r>
      <w:r w:rsidR="00272076" w:rsidRPr="00ED3416">
        <w:rPr>
          <w:rFonts w:asciiTheme="minorHAnsi" w:hAnsiTheme="minorHAnsi" w:cs="Arial"/>
          <w:szCs w:val="20"/>
          <w:lang w:eastAsia="ar-SA"/>
        </w:rPr>
        <w:t xml:space="preserve"> </w:t>
      </w:r>
      <w:r w:rsidRPr="00ED3416">
        <w:rPr>
          <w:rFonts w:asciiTheme="minorHAnsi" w:hAnsiTheme="minorHAnsi" w:cs="Arial"/>
          <w:szCs w:val="20"/>
          <w:lang w:eastAsia="ar-SA"/>
        </w:rPr>
        <w:t>União</w:t>
      </w:r>
      <w:r w:rsidR="00272076" w:rsidRPr="00ED3416">
        <w:rPr>
          <w:rFonts w:asciiTheme="minorHAnsi" w:hAnsiTheme="minorHAnsi" w:cs="Arial"/>
          <w:szCs w:val="20"/>
          <w:lang w:eastAsia="ar-SA"/>
        </w:rPr>
        <w:t xml:space="preserve"> </w:t>
      </w:r>
    </w:p>
    <w:p w14:paraId="4DA4E3F9" w14:textId="52D02449" w:rsidR="00C074DA" w:rsidRPr="00ED3416" w:rsidRDefault="00C074DA" w:rsidP="00C074DA">
      <w:pPr>
        <w:pStyle w:val="PargrafodaLista"/>
        <w:spacing w:before="120" w:after="120" w:line="276" w:lineRule="auto"/>
        <w:ind w:left="1134"/>
        <w:jc w:val="both"/>
        <w:rPr>
          <w:rFonts w:asciiTheme="minorHAnsi" w:hAnsiTheme="minorHAnsi" w:cs="Arial"/>
          <w:szCs w:val="20"/>
        </w:rPr>
      </w:pPr>
      <w:r w:rsidRPr="00ED3416">
        <w:rPr>
          <w:rFonts w:asciiTheme="minorHAnsi" w:hAnsiTheme="minorHAnsi" w:cs="Arial"/>
          <w:szCs w:val="20"/>
          <w:lang w:eastAsia="ar-SA"/>
        </w:rPr>
        <w:t>(</w:t>
      </w:r>
      <w:hyperlink r:id="rId34" w:history="1">
        <w:r w:rsidR="00272076" w:rsidRPr="00ED3416">
          <w:rPr>
            <w:rStyle w:val="Hyperlink"/>
            <w:rFonts w:asciiTheme="minorHAnsi" w:hAnsiTheme="minorHAnsi"/>
            <w:szCs w:val="20"/>
          </w:rPr>
          <w:t>https://portaldatransparencia.gov.br/sancoes/consulta?cadastro=1%2C2</w:t>
        </w:r>
      </w:hyperlink>
      <w:r w:rsidRPr="00ED3416">
        <w:rPr>
          <w:rFonts w:asciiTheme="minorHAnsi" w:hAnsiTheme="minorHAnsi" w:cs="Arial"/>
          <w:szCs w:val="20"/>
          <w:lang w:eastAsia="ar-SA"/>
        </w:rPr>
        <w:t>).</w:t>
      </w:r>
    </w:p>
    <w:p w14:paraId="7EA60640" w14:textId="41781EEC" w:rsidR="00C074DA" w:rsidRPr="00ED3416" w:rsidRDefault="00C074DA" w:rsidP="00C074DA">
      <w:pPr>
        <w:numPr>
          <w:ilvl w:val="2"/>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 xml:space="preserve">A consulta aos </w:t>
      </w:r>
      <w:r w:rsidRPr="00ED3416">
        <w:rPr>
          <w:rFonts w:asciiTheme="minorHAnsi" w:hAnsiTheme="minorHAnsi" w:cs="Arial"/>
          <w:szCs w:val="20"/>
          <w:lang w:eastAsia="ar-SA"/>
        </w:rPr>
        <w:t>cadastros</w:t>
      </w:r>
      <w:r w:rsidRPr="00ED3416">
        <w:rPr>
          <w:rFonts w:asciiTheme="minorHAnsi" w:hAnsiTheme="minorHAnsi" w:cs="Arial"/>
          <w:color w:val="000000" w:themeColor="text1"/>
          <w:szCs w:val="20"/>
        </w:rPr>
        <w:t xml:space="preserve"> será realizada em nome da empresa fornecedora e de seu sócio majoritário, por força do </w:t>
      </w:r>
      <w:hyperlink r:id="rId35" w:anchor="art12" w:history="1">
        <w:r w:rsidRPr="00ED3416">
          <w:rPr>
            <w:rStyle w:val="Hyperlink"/>
            <w:rFonts w:asciiTheme="minorHAnsi" w:hAnsiTheme="minorHAnsi" w:cs="Arial"/>
            <w:szCs w:val="20"/>
          </w:rPr>
          <w:t>artigo 12 da Lei n° 8.429, de 2 de junho de 1992</w:t>
        </w:r>
      </w:hyperlink>
      <w:r w:rsidRPr="00ED3416">
        <w:rPr>
          <w:rFonts w:asciiTheme="minorHAnsi" w:hAnsiTheme="minorHAnsi" w:cs="Arial"/>
          <w:color w:val="000000" w:themeColor="text1"/>
          <w:szCs w:val="20"/>
        </w:rPr>
        <w:t>, que prevê, dentre as sanções impostas ao responsável pela prática de ato de improbidade administrativa, a proibição de contratar com o Poder Público, inclusive por intermédio de pessoa jurídica da qual seja sócio majoritário.</w:t>
      </w:r>
    </w:p>
    <w:p w14:paraId="424AC561" w14:textId="77777777" w:rsidR="00C074DA" w:rsidRPr="00ED3416" w:rsidRDefault="00C074DA" w:rsidP="00C074DA">
      <w:pPr>
        <w:numPr>
          <w:ilvl w:val="3"/>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14:paraId="4982E517" w14:textId="77777777" w:rsidR="00C074DA" w:rsidRPr="00ED3416" w:rsidRDefault="00C074DA" w:rsidP="00C074DA">
      <w:pPr>
        <w:numPr>
          <w:ilvl w:val="4"/>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A tentativa de burla será verificada por meio dos vínculos societários, linhas de fornecimento similares, dentre outros.</w:t>
      </w:r>
    </w:p>
    <w:p w14:paraId="3D9B8ECE" w14:textId="77777777" w:rsidR="00C074DA" w:rsidRPr="00ED3416" w:rsidRDefault="00C074DA" w:rsidP="00C074DA">
      <w:pPr>
        <w:numPr>
          <w:ilvl w:val="4"/>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O fornecedor será convocado para manifestação previamente à sua desclassificação</w:t>
      </w:r>
    </w:p>
    <w:p w14:paraId="13C23A73"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Constatada a existência de sanção, o fornecedor será considerado inabilitado, por falta de condição de participação.</w:t>
      </w:r>
    </w:p>
    <w:p w14:paraId="1D48F771"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 xml:space="preserve">Caso atendidas as condições de participação, </w:t>
      </w:r>
      <w:r w:rsidRPr="00ED3416">
        <w:rPr>
          <w:rFonts w:asciiTheme="minorHAnsi" w:hAnsiTheme="minorHAnsi" w:cs="Arial"/>
          <w:szCs w:val="20"/>
        </w:rPr>
        <w:t>a habilitação dos fornecedores será verificada por meio do SICAF, nos documentos por ele abrangidos</w:t>
      </w:r>
      <w:r w:rsidRPr="00ED3416">
        <w:rPr>
          <w:rFonts w:asciiTheme="minorHAnsi" w:hAnsiTheme="minorHAnsi" w:cs="Arial"/>
          <w:color w:val="000000" w:themeColor="text1"/>
          <w:szCs w:val="20"/>
        </w:rPr>
        <w:t>.</w:t>
      </w:r>
    </w:p>
    <w:p w14:paraId="13495D3B"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descumprimento do subitem acima implicará a inabilitação do fornecedor, exceto se a consulta aos sítios eletrônicos oficiais emissores de certidões lograr êxito em encontrar </w:t>
      </w:r>
      <w:proofErr w:type="gramStart"/>
      <w:r w:rsidRPr="00ED3416">
        <w:rPr>
          <w:rFonts w:asciiTheme="minorHAnsi" w:hAnsiTheme="minorHAnsi" w:cs="Arial"/>
          <w:color w:val="000000" w:themeColor="text1"/>
          <w:szCs w:val="20"/>
        </w:rPr>
        <w:t>a(</w:t>
      </w:r>
      <w:proofErr w:type="gramEnd"/>
      <w:r w:rsidRPr="00ED3416">
        <w:rPr>
          <w:rFonts w:asciiTheme="minorHAnsi" w:hAnsiTheme="minorHAnsi" w:cs="Arial"/>
          <w:color w:val="000000" w:themeColor="text1"/>
          <w:szCs w:val="20"/>
        </w:rPr>
        <w:t>s) certidão(</w:t>
      </w:r>
      <w:proofErr w:type="spellStart"/>
      <w:r w:rsidRPr="00ED3416">
        <w:rPr>
          <w:rFonts w:asciiTheme="minorHAnsi" w:hAnsiTheme="minorHAnsi" w:cs="Arial"/>
          <w:color w:val="000000" w:themeColor="text1"/>
          <w:szCs w:val="20"/>
        </w:rPr>
        <w:t>ões</w:t>
      </w:r>
      <w:proofErr w:type="spellEnd"/>
      <w:r w:rsidRPr="00ED3416">
        <w:rPr>
          <w:rFonts w:asciiTheme="minorHAnsi" w:hAnsiTheme="minorHAnsi" w:cs="Arial"/>
          <w:color w:val="000000" w:themeColor="text1"/>
          <w:szCs w:val="20"/>
        </w:rPr>
        <w:t>) válida(s).</w:t>
      </w:r>
    </w:p>
    <w:p w14:paraId="561AFF4E" w14:textId="5F392FC9"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Pr="00ED3416">
        <w:rPr>
          <w:rFonts w:asciiTheme="minorHAnsi" w:hAnsiTheme="minorHAnsi" w:cs="Arial"/>
          <w:color w:val="FF0000"/>
          <w:szCs w:val="20"/>
        </w:rPr>
        <w:t>........,</w:t>
      </w:r>
      <w:r w:rsidRPr="00ED3416">
        <w:rPr>
          <w:rFonts w:asciiTheme="minorHAnsi" w:hAnsiTheme="minorHAnsi" w:cs="Arial"/>
          <w:color w:val="000000" w:themeColor="text1"/>
          <w:szCs w:val="20"/>
        </w:rPr>
        <w:t xml:space="preserve"> sob pena de inabilitação. (</w:t>
      </w:r>
      <w:hyperlink r:id="rId36" w:anchor="art19§3" w:history="1">
        <w:r w:rsidRPr="00ED3416">
          <w:rPr>
            <w:rStyle w:val="Hyperlink"/>
            <w:rFonts w:asciiTheme="minorHAnsi" w:hAnsiTheme="minorHAnsi" w:cs="Arial"/>
            <w:szCs w:val="20"/>
          </w:rPr>
          <w:t>art. 19, § 3º, da IN Seges/ME nº 67, de 2021</w:t>
        </w:r>
      </w:hyperlink>
      <w:r w:rsidRPr="00ED3416">
        <w:rPr>
          <w:rFonts w:asciiTheme="minorHAnsi" w:hAnsiTheme="minorHAnsi" w:cs="Arial"/>
          <w:color w:val="000000" w:themeColor="text1"/>
          <w:szCs w:val="20"/>
        </w:rPr>
        <w:t>).</w:t>
      </w:r>
    </w:p>
    <w:p w14:paraId="64C1466D"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
          <w:bCs/>
          <w:szCs w:val="20"/>
        </w:rPr>
      </w:pPr>
      <w:r w:rsidRPr="00ED3416">
        <w:rPr>
          <w:rFonts w:asciiTheme="minorHAnsi" w:hAnsiTheme="minorHAnsi" w:cs="Arial"/>
          <w:color w:val="000000" w:themeColor="text1"/>
          <w:szCs w:val="20"/>
        </w:rPr>
        <w:lastRenderedPageBreak/>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Não serão aceitos documentos de habilitação com indicação de CNPJ/CPF diferentes, salvo aqueles legalmente permitidos.</w:t>
      </w:r>
    </w:p>
    <w:p w14:paraId="51D76F92"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57945FB6"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Cs/>
          <w:szCs w:val="20"/>
        </w:rPr>
      </w:pPr>
      <w:r w:rsidRPr="00ED3416">
        <w:rPr>
          <w:rFonts w:asciiTheme="minorHAnsi" w:hAnsiTheme="minorHAnsi" w:cs="Arial"/>
          <w:bCs/>
          <w:szCs w:val="20"/>
        </w:rPr>
        <w:t xml:space="preserve">Havendo </w:t>
      </w:r>
      <w:r w:rsidRPr="00ED3416">
        <w:rPr>
          <w:rFonts w:asciiTheme="minorHAnsi" w:hAnsiTheme="minorHAnsi" w:cs="Arial"/>
          <w:iCs/>
          <w:szCs w:val="20"/>
        </w:rPr>
        <w:t>necessidade</w:t>
      </w:r>
      <w:r w:rsidRPr="00ED3416">
        <w:rPr>
          <w:rFonts w:asciiTheme="minorHAnsi" w:hAnsiTheme="minorHAnsi" w:cs="Arial"/>
          <w:bCs/>
          <w:szCs w:val="20"/>
        </w:rPr>
        <w:t xml:space="preserve"> de analisar minuciosamente os documentos exigidos, a sessão será suspensa, sendo informada a nova data e horário para a sua continuidade.</w:t>
      </w:r>
    </w:p>
    <w:p w14:paraId="7228BE14"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szCs w:val="20"/>
        </w:rPr>
      </w:pPr>
      <w:r w:rsidRPr="00ED3416">
        <w:rPr>
          <w:rFonts w:asciiTheme="minorHAnsi" w:hAnsiTheme="minorHAnsi" w:cs="Arial"/>
          <w:color w:val="000000"/>
          <w:szCs w:val="20"/>
        </w:rPr>
        <w:t xml:space="preserve">Será inabilitado o fornecedor que não comprovar sua habilitação, seja por não apresentar </w:t>
      </w:r>
      <w:r w:rsidRPr="00ED3416">
        <w:rPr>
          <w:rFonts w:asciiTheme="minorHAnsi" w:hAnsiTheme="minorHAnsi" w:cs="Arial"/>
          <w:iCs/>
          <w:szCs w:val="20"/>
        </w:rPr>
        <w:t>quaisquer</w:t>
      </w:r>
      <w:r w:rsidRPr="00ED3416">
        <w:rPr>
          <w:rFonts w:asciiTheme="minorHAnsi" w:hAnsiTheme="minorHAnsi" w:cs="Arial"/>
          <w:color w:val="000000"/>
          <w:szCs w:val="20"/>
        </w:rPr>
        <w:t xml:space="preserve"> dos </w:t>
      </w:r>
      <w:r w:rsidRPr="00ED3416">
        <w:rPr>
          <w:rFonts w:asciiTheme="minorHAnsi" w:hAnsiTheme="minorHAnsi" w:cs="Arial"/>
          <w:bCs/>
          <w:szCs w:val="20"/>
        </w:rPr>
        <w:t>documentos</w:t>
      </w:r>
      <w:r w:rsidRPr="00ED3416">
        <w:rPr>
          <w:rFonts w:asciiTheme="minorHAnsi" w:hAnsiTheme="minorHAnsi" w:cs="Arial"/>
          <w:color w:val="000000"/>
          <w:szCs w:val="20"/>
        </w:rPr>
        <w:t xml:space="preserve"> exigidos, ou apresentá-los em desacordo com o estabelecido neste Aviso de Contratação Direta.</w:t>
      </w:r>
    </w:p>
    <w:p w14:paraId="2010F3DD"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szCs w:val="20"/>
        </w:rPr>
      </w:pPr>
      <w:r w:rsidRPr="00ED3416">
        <w:rPr>
          <w:rFonts w:asciiTheme="minorHAnsi" w:hAnsiTheme="minorHAnsi"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681CA8" w14:textId="77777777" w:rsidR="00C074DA" w:rsidRPr="00ED3416" w:rsidRDefault="00C074DA" w:rsidP="00C074DA">
      <w:pPr>
        <w:numPr>
          <w:ilvl w:val="1"/>
          <w:numId w:val="1"/>
        </w:numPr>
        <w:spacing w:before="120" w:after="120" w:line="276" w:lineRule="auto"/>
        <w:contextualSpacing/>
        <w:jc w:val="both"/>
        <w:rPr>
          <w:rFonts w:asciiTheme="minorHAnsi" w:hAnsiTheme="minorHAnsi"/>
          <w:szCs w:val="20"/>
        </w:rPr>
      </w:pPr>
      <w:r w:rsidRPr="00ED3416">
        <w:rPr>
          <w:rFonts w:asciiTheme="minorHAnsi" w:hAnsiTheme="minorHAnsi" w:cs="Arial"/>
          <w:iCs/>
          <w:szCs w:val="20"/>
        </w:rPr>
        <w:t>Constatado o atendimento às exigências de habilitação, o fornecedor será habilitado.</w:t>
      </w:r>
    </w:p>
    <w:p w14:paraId="46203BC9" w14:textId="77777777" w:rsidR="00C074DA" w:rsidRPr="00ED3416" w:rsidRDefault="00C074DA" w:rsidP="00781AFF">
      <w:pPr>
        <w:pStyle w:val="Ttulo1"/>
        <w:rPr>
          <w:rFonts w:asciiTheme="minorHAnsi" w:hAnsiTheme="minorHAnsi"/>
          <w:szCs w:val="20"/>
        </w:rPr>
      </w:pPr>
      <w:bookmarkStart w:id="8" w:name="_Toc118380905"/>
      <w:r w:rsidRPr="00ED3416">
        <w:rPr>
          <w:rFonts w:asciiTheme="minorHAnsi" w:hAnsiTheme="minorHAnsi"/>
          <w:szCs w:val="20"/>
        </w:rPr>
        <w:t>CONTRATAÇÃO</w:t>
      </w:r>
      <w:bookmarkEnd w:id="8"/>
    </w:p>
    <w:p w14:paraId="5DA2774B"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eastAsia="Arial" w:hAnsiTheme="minorHAnsi" w:cs="Arial"/>
          <w:color w:val="000000"/>
          <w:szCs w:val="20"/>
        </w:rPr>
        <w:t>Após a homologação e adjudicação, caso se conclua pela contratação, será firmado Termo de Contrato ou emitido instrumento equivalente.</w:t>
      </w:r>
    </w:p>
    <w:p w14:paraId="1D39ACAB" w14:textId="015B42C6"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szCs w:val="20"/>
        </w:rPr>
      </w:pPr>
      <w:r w:rsidRPr="00ED3416">
        <w:rPr>
          <w:rFonts w:asciiTheme="minorHAnsi" w:eastAsia="Arial" w:hAnsiTheme="minorHAnsi" w:cs="Arial"/>
          <w:szCs w:val="20"/>
        </w:rPr>
        <w:t>O adjudicatário terá o prazo de</w:t>
      </w:r>
      <w:r w:rsidR="0053282B" w:rsidRPr="00ED3416">
        <w:rPr>
          <w:rFonts w:asciiTheme="minorHAnsi" w:eastAsia="Arial" w:hAnsiTheme="minorHAnsi" w:cs="Arial"/>
          <w:szCs w:val="20"/>
        </w:rPr>
        <w:t xml:space="preserve"> 5 (cinco) </w:t>
      </w:r>
      <w:r w:rsidRPr="00ED3416">
        <w:rPr>
          <w:rFonts w:asciiTheme="minorHAnsi" w:eastAsia="Arial" w:hAnsiTheme="minorHAnsi" w:cs="Arial"/>
          <w:i/>
          <w:szCs w:val="20"/>
        </w:rPr>
        <w:t>dias úteis,</w:t>
      </w:r>
      <w:r w:rsidRPr="00ED3416">
        <w:rPr>
          <w:rFonts w:asciiTheme="minorHAnsi" w:eastAsia="Arial" w:hAnsiTheme="minorHAnsi" w:cs="Arial"/>
          <w:szCs w:val="20"/>
        </w:rPr>
        <w:t xml:space="preserve"> contados a partir da data de sua convocação, para </w:t>
      </w:r>
      <w:r w:rsidRPr="00ED3416">
        <w:rPr>
          <w:rFonts w:asciiTheme="minorHAnsi" w:eastAsia="Arial" w:hAnsiTheme="minorHAnsi" w:cs="Arial"/>
          <w:i/>
          <w:szCs w:val="20"/>
        </w:rPr>
        <w:t xml:space="preserve">assinar o Termo de Contrato ou aceitar instrumento equivalente, conforme o caso (Nota de Empenho), </w:t>
      </w:r>
      <w:r w:rsidRPr="00ED3416">
        <w:rPr>
          <w:rFonts w:asciiTheme="minorHAnsi" w:eastAsia="Arial" w:hAnsiTheme="minorHAnsi" w:cs="Arial"/>
          <w:szCs w:val="20"/>
        </w:rPr>
        <w:t xml:space="preserve">sob pena de decair o direito à contratação, sem prejuízo das sanções previstas neste Aviso de Contratação Direta. </w:t>
      </w:r>
    </w:p>
    <w:p w14:paraId="48A1EB52" w14:textId="1CFB3A5B" w:rsidR="00C074DA" w:rsidRPr="00ED3416" w:rsidRDefault="0053282B" w:rsidP="00C074DA">
      <w:pPr>
        <w:numPr>
          <w:ilvl w:val="2"/>
          <w:numId w:val="1"/>
        </w:numPr>
        <w:spacing w:before="120" w:after="120" w:line="276" w:lineRule="auto"/>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 </w:t>
      </w:r>
      <w:r w:rsidR="00C074DA" w:rsidRPr="00ED3416">
        <w:rPr>
          <w:rFonts w:asciiTheme="minorHAnsi" w:eastAsia="Arial" w:hAnsiTheme="minorHAnsi"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00C074DA" w:rsidRPr="00ED3416">
        <w:rPr>
          <w:rFonts w:asciiTheme="minorHAnsi" w:eastAsia="Arial" w:hAnsiTheme="minorHAnsi"/>
          <w:color w:val="000000"/>
          <w:szCs w:val="20"/>
        </w:rPr>
        <w:t>disponibilização de acesso à sistema de processo eletrônico para esse fim ou outro</w:t>
      </w:r>
      <w:r w:rsidR="00C074DA" w:rsidRPr="00ED3416">
        <w:rPr>
          <w:rFonts w:asciiTheme="minorHAnsi" w:eastAsia="Arial" w:hAnsiTheme="minorHAnsi" w:cs="Arial"/>
          <w:color w:val="000000"/>
          <w:szCs w:val="20"/>
        </w:rPr>
        <w:t xml:space="preserve"> meio eletrônico, para que seja assinado e devolvido no prazo de</w:t>
      </w:r>
      <w:r w:rsidRPr="00ED3416">
        <w:rPr>
          <w:rFonts w:asciiTheme="minorHAnsi" w:eastAsia="Arial" w:hAnsiTheme="minorHAnsi" w:cs="Arial"/>
          <w:color w:val="000000"/>
          <w:szCs w:val="20"/>
        </w:rPr>
        <w:t xml:space="preserve"> 3 (três) </w:t>
      </w:r>
      <w:r w:rsidR="00C074DA" w:rsidRPr="00ED3416">
        <w:rPr>
          <w:rFonts w:asciiTheme="minorHAnsi" w:eastAsia="Arial" w:hAnsiTheme="minorHAnsi" w:cs="Arial"/>
          <w:color w:val="000000"/>
          <w:szCs w:val="20"/>
        </w:rPr>
        <w:t>dias, a contar da data de seu recebimento</w:t>
      </w:r>
      <w:r w:rsidR="00C074DA" w:rsidRPr="00ED3416">
        <w:rPr>
          <w:rFonts w:asciiTheme="minorHAnsi" w:eastAsia="Arial" w:hAnsiTheme="minorHAnsi"/>
          <w:color w:val="000000"/>
          <w:szCs w:val="20"/>
        </w:rPr>
        <w:t xml:space="preserve"> ou da disponibilização do acesso ao sistema de processo eletrônico.</w:t>
      </w:r>
    </w:p>
    <w:p w14:paraId="06CD8268" w14:textId="5BD28770" w:rsidR="00C074DA" w:rsidRPr="00ED3416" w:rsidRDefault="0053282B" w:rsidP="00C074DA">
      <w:pPr>
        <w:numPr>
          <w:ilvl w:val="2"/>
          <w:numId w:val="1"/>
        </w:numPr>
        <w:spacing w:before="120" w:after="120" w:line="276" w:lineRule="auto"/>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 </w:t>
      </w:r>
      <w:r w:rsidR="00C074DA" w:rsidRPr="00ED3416">
        <w:rPr>
          <w:rFonts w:asciiTheme="minorHAnsi" w:eastAsia="Arial" w:hAnsiTheme="minorHAnsi" w:cs="Arial"/>
          <w:color w:val="000000"/>
          <w:szCs w:val="20"/>
        </w:rPr>
        <w:t>O prazo previsto no subitem anterior poderá ser prorrogado, por igual período, por solicitação justificada do adjudicatário e aceita pela Administração.</w:t>
      </w:r>
    </w:p>
    <w:p w14:paraId="36ECBC9D"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i/>
          <w:szCs w:val="20"/>
        </w:rPr>
      </w:pPr>
      <w:r w:rsidRPr="00ED3416">
        <w:rPr>
          <w:rFonts w:asciiTheme="minorHAnsi" w:eastAsia="Arial" w:hAnsiTheme="minorHAnsi" w:cs="Arial"/>
          <w:i/>
          <w:szCs w:val="20"/>
        </w:rPr>
        <w:t>O Aceite da Nota de Empenho ou do instrumento equivalente, emitida ao fornecedor adjudicado, implica o reconhecimento de que:</w:t>
      </w:r>
    </w:p>
    <w:p w14:paraId="330CA023" w14:textId="7DDE4453"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t xml:space="preserve">referida Nota está substituindo o contrato, aplicando-se à relação de negócios ali estabelecida as disposições da </w:t>
      </w:r>
      <w:hyperlink r:id="rId37" w:history="1">
        <w:r w:rsidRPr="00ED3416">
          <w:rPr>
            <w:rStyle w:val="Hyperlink"/>
            <w:rFonts w:asciiTheme="minorHAnsi" w:eastAsia="Arial" w:hAnsiTheme="minorHAnsi" w:cs="Arial"/>
            <w:i/>
            <w:color w:val="auto"/>
            <w:szCs w:val="20"/>
          </w:rPr>
          <w:t>Lei nº 14.133, de 2021</w:t>
        </w:r>
      </w:hyperlink>
      <w:r w:rsidRPr="00ED3416">
        <w:rPr>
          <w:rFonts w:asciiTheme="minorHAnsi" w:eastAsia="Arial" w:hAnsiTheme="minorHAnsi" w:cs="Arial"/>
          <w:i/>
          <w:szCs w:val="20"/>
        </w:rPr>
        <w:t>;</w:t>
      </w:r>
    </w:p>
    <w:p w14:paraId="06683509" w14:textId="77777777"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proofErr w:type="gramStart"/>
      <w:r w:rsidRPr="00ED3416">
        <w:rPr>
          <w:rFonts w:asciiTheme="minorHAnsi" w:eastAsia="Arial" w:hAnsiTheme="minorHAnsi" w:cs="Arial"/>
          <w:i/>
          <w:szCs w:val="20"/>
        </w:rPr>
        <w:t>a</w:t>
      </w:r>
      <w:proofErr w:type="gramEnd"/>
      <w:r w:rsidRPr="00ED3416">
        <w:rPr>
          <w:rFonts w:asciiTheme="minorHAnsi" w:eastAsia="Arial" w:hAnsiTheme="minorHAnsi" w:cs="Arial"/>
          <w:i/>
          <w:szCs w:val="20"/>
        </w:rPr>
        <w:t xml:space="preserve"> contratada se vincula à sua proposta e às previsões contidas no Aviso de Contratação Direta e seus anexos;</w:t>
      </w:r>
    </w:p>
    <w:p w14:paraId="66C75756" w14:textId="5B4A362F"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lastRenderedPageBreak/>
        <w:t xml:space="preserve">a contratada reconhece que as hipóteses de rescisão são aquelas previstas nos </w:t>
      </w:r>
      <w:hyperlink r:id="rId38" w:anchor="art137" w:history="1">
        <w:r w:rsidRPr="00ED3416">
          <w:rPr>
            <w:rStyle w:val="Hyperlink"/>
            <w:rFonts w:asciiTheme="minorHAnsi" w:eastAsia="Arial" w:hAnsiTheme="minorHAnsi" w:cs="Arial"/>
            <w:i/>
            <w:color w:val="auto"/>
            <w:szCs w:val="20"/>
          </w:rPr>
          <w:t>artigos 137 e 138 da Lei nº 14.133, de 2021</w:t>
        </w:r>
      </w:hyperlink>
      <w:r w:rsidRPr="00ED3416">
        <w:rPr>
          <w:rFonts w:asciiTheme="minorHAnsi" w:eastAsia="Arial" w:hAnsiTheme="minorHAnsi" w:cs="Arial"/>
          <w:i/>
          <w:szCs w:val="20"/>
        </w:rPr>
        <w:t xml:space="preserve"> e reconhece os direitos da Administração previstos nos </w:t>
      </w:r>
      <w:hyperlink r:id="rId39" w:anchor="art137" w:history="1">
        <w:r w:rsidRPr="00ED3416">
          <w:rPr>
            <w:rStyle w:val="Hyperlink"/>
            <w:rFonts w:asciiTheme="minorHAnsi" w:eastAsia="Arial" w:hAnsiTheme="minorHAnsi" w:cs="Arial"/>
            <w:i/>
            <w:color w:val="auto"/>
            <w:szCs w:val="20"/>
          </w:rPr>
          <w:t>artigos 137 a 139 da mesma Lei</w:t>
        </w:r>
      </w:hyperlink>
      <w:r w:rsidRPr="00ED3416">
        <w:rPr>
          <w:rFonts w:asciiTheme="minorHAnsi" w:eastAsia="Arial" w:hAnsiTheme="minorHAnsi" w:cs="Arial"/>
          <w:i/>
          <w:szCs w:val="20"/>
        </w:rPr>
        <w:t>.</w:t>
      </w:r>
    </w:p>
    <w:p w14:paraId="0C6C8CD9"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O prazo de vigência da contratação é o estabelecido no Termo de Referência. </w:t>
      </w:r>
    </w:p>
    <w:p w14:paraId="3B641249" w14:textId="4F531480" w:rsidR="00C074DA" w:rsidRPr="00F34F00"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hAnsiTheme="minorHAnsi"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414655A2" w14:textId="77777777" w:rsidR="00F34F00" w:rsidRPr="00ED3416" w:rsidRDefault="00F34F00" w:rsidP="00F34F00">
      <w:pPr>
        <w:spacing w:before="120" w:after="120" w:line="276" w:lineRule="auto"/>
        <w:ind w:left="425"/>
        <w:jc w:val="both"/>
        <w:rPr>
          <w:rFonts w:asciiTheme="minorHAnsi" w:eastAsia="Arial" w:hAnsiTheme="minorHAnsi" w:cs="Arial"/>
          <w:color w:val="000000"/>
          <w:szCs w:val="20"/>
        </w:rPr>
      </w:pPr>
    </w:p>
    <w:p w14:paraId="6AEAA6DA" w14:textId="77777777" w:rsidR="00C074DA" w:rsidRPr="00ED3416" w:rsidRDefault="00C074DA" w:rsidP="00781AFF">
      <w:pPr>
        <w:pStyle w:val="Ttulo1"/>
        <w:rPr>
          <w:rFonts w:asciiTheme="minorHAnsi" w:hAnsiTheme="minorHAnsi"/>
          <w:szCs w:val="20"/>
        </w:rPr>
      </w:pPr>
      <w:bookmarkStart w:id="9" w:name="_Toc118380906"/>
      <w:r w:rsidRPr="00ED3416">
        <w:rPr>
          <w:rFonts w:asciiTheme="minorHAnsi" w:hAnsiTheme="minorHAnsi"/>
          <w:szCs w:val="20"/>
        </w:rPr>
        <w:t>INFRAÇÕES E SANÇÕES ADMINISTRATIVAS</w:t>
      </w:r>
      <w:bookmarkEnd w:id="9"/>
    </w:p>
    <w:p w14:paraId="470FE3AB" w14:textId="07438888" w:rsidR="00C074DA" w:rsidRPr="00ED3416" w:rsidRDefault="00C074DA" w:rsidP="00C074DA">
      <w:pPr>
        <w:numPr>
          <w:ilvl w:val="1"/>
          <w:numId w:val="1"/>
        </w:numPr>
        <w:spacing w:before="120" w:after="120" w:line="276" w:lineRule="auto"/>
        <w:ind w:left="425" w:firstLine="0"/>
        <w:jc w:val="both"/>
        <w:rPr>
          <w:rFonts w:asciiTheme="minorHAnsi" w:hAnsiTheme="minorHAnsi" w:cs="Arial"/>
          <w:b/>
          <w:szCs w:val="20"/>
        </w:rPr>
      </w:pPr>
      <w:r w:rsidRPr="00ED3416">
        <w:rPr>
          <w:rFonts w:asciiTheme="minorHAnsi" w:hAnsiTheme="minorHAnsi" w:cs="Arial"/>
          <w:szCs w:val="20"/>
        </w:rPr>
        <w:t xml:space="preserve">Comete infração administrativa o fornecedor que praticar quaisquer das </w:t>
      </w:r>
      <w:r w:rsidR="00651FED" w:rsidRPr="00ED3416">
        <w:rPr>
          <w:rFonts w:asciiTheme="minorHAnsi" w:hAnsiTheme="minorHAnsi" w:cs="Arial"/>
          <w:szCs w:val="20"/>
        </w:rPr>
        <w:t>hipóteses previstas</w:t>
      </w:r>
      <w:r w:rsidRPr="00ED3416">
        <w:rPr>
          <w:rFonts w:asciiTheme="minorHAnsi" w:hAnsiTheme="minorHAnsi" w:cs="Arial"/>
          <w:szCs w:val="20"/>
        </w:rPr>
        <w:t xml:space="preserve"> no </w:t>
      </w:r>
      <w:hyperlink r:id="rId40" w:anchor="art155" w:history="1">
        <w:r w:rsidRPr="00ED3416">
          <w:rPr>
            <w:rStyle w:val="Hyperlink"/>
            <w:rFonts w:asciiTheme="minorHAnsi" w:hAnsiTheme="minorHAnsi" w:cs="Arial"/>
            <w:szCs w:val="20"/>
          </w:rPr>
          <w:t>art. 155 da Lei nº 14.133, de 2021</w:t>
        </w:r>
      </w:hyperlink>
      <w:r w:rsidRPr="00ED3416">
        <w:rPr>
          <w:rFonts w:asciiTheme="minorHAnsi" w:hAnsiTheme="minorHAnsi" w:cs="Arial"/>
          <w:szCs w:val="20"/>
        </w:rPr>
        <w:t xml:space="preserve">, quais sejam: </w:t>
      </w:r>
    </w:p>
    <w:p w14:paraId="479DF54E"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proofErr w:type="gramStart"/>
      <w:r w:rsidRPr="00ED3416">
        <w:rPr>
          <w:rFonts w:asciiTheme="minorHAnsi" w:hAnsiTheme="minorHAnsi" w:cs="Arial"/>
          <w:color w:val="000000"/>
          <w:szCs w:val="20"/>
        </w:rPr>
        <w:t>dar</w:t>
      </w:r>
      <w:proofErr w:type="gramEnd"/>
      <w:r w:rsidRPr="00ED3416">
        <w:rPr>
          <w:rFonts w:asciiTheme="minorHAnsi" w:hAnsiTheme="minorHAnsi" w:cs="Arial"/>
          <w:color w:val="000000"/>
          <w:szCs w:val="20"/>
        </w:rPr>
        <w:t xml:space="preserve"> causa à inexecução parcial do contrato</w:t>
      </w:r>
      <w:r w:rsidRPr="00ED3416">
        <w:rPr>
          <w:rFonts w:asciiTheme="minorHAnsi" w:hAnsiTheme="minorHAnsi" w:cs="Arial"/>
          <w:szCs w:val="20"/>
        </w:rPr>
        <w:t>;</w:t>
      </w:r>
    </w:p>
    <w:p w14:paraId="11D8978B"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proofErr w:type="gramStart"/>
      <w:r w:rsidRPr="00ED3416">
        <w:rPr>
          <w:rFonts w:asciiTheme="minorHAnsi" w:hAnsiTheme="minorHAnsi" w:cs="Arial"/>
          <w:color w:val="000000"/>
          <w:szCs w:val="20"/>
        </w:rPr>
        <w:t>dar</w:t>
      </w:r>
      <w:proofErr w:type="gramEnd"/>
      <w:r w:rsidRPr="00ED3416">
        <w:rPr>
          <w:rFonts w:asciiTheme="minorHAnsi" w:hAnsiTheme="minorHAnsi" w:cs="Arial"/>
          <w:color w:val="000000"/>
          <w:szCs w:val="20"/>
        </w:rPr>
        <w:t xml:space="preserve"> causa à inexecução parcial do contrato que cause grave dano à Administração, ao funcionamento dos serviços públicos ou ao interesse coletivo;</w:t>
      </w:r>
    </w:p>
    <w:p w14:paraId="3D3A59AE"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proofErr w:type="gramStart"/>
      <w:r w:rsidRPr="00ED3416">
        <w:rPr>
          <w:rFonts w:asciiTheme="minorHAnsi" w:hAnsiTheme="minorHAnsi" w:cs="Arial"/>
          <w:color w:val="000000"/>
          <w:szCs w:val="20"/>
        </w:rPr>
        <w:t>dar</w:t>
      </w:r>
      <w:proofErr w:type="gramEnd"/>
      <w:r w:rsidRPr="00ED3416">
        <w:rPr>
          <w:rFonts w:asciiTheme="minorHAnsi" w:hAnsiTheme="minorHAnsi" w:cs="Arial"/>
          <w:color w:val="000000"/>
          <w:szCs w:val="20"/>
        </w:rPr>
        <w:t xml:space="preserve"> causa à inexecução total do contrato;</w:t>
      </w:r>
    </w:p>
    <w:p w14:paraId="028F4C2B"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proofErr w:type="gramStart"/>
      <w:r w:rsidRPr="00ED3416">
        <w:rPr>
          <w:rFonts w:asciiTheme="minorHAnsi" w:hAnsiTheme="minorHAnsi" w:cs="Arial"/>
          <w:color w:val="000000"/>
          <w:szCs w:val="20"/>
        </w:rPr>
        <w:t>deixar</w:t>
      </w:r>
      <w:proofErr w:type="gramEnd"/>
      <w:r w:rsidRPr="00ED3416">
        <w:rPr>
          <w:rFonts w:asciiTheme="minorHAnsi" w:hAnsiTheme="minorHAnsi" w:cs="Arial"/>
          <w:color w:val="000000"/>
          <w:szCs w:val="20"/>
        </w:rPr>
        <w:t xml:space="preserve"> de entregar a documentação exigida para o certame;</w:t>
      </w:r>
    </w:p>
    <w:p w14:paraId="4E69CCEF"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proofErr w:type="gramStart"/>
      <w:r w:rsidRPr="00ED3416">
        <w:rPr>
          <w:rFonts w:asciiTheme="minorHAnsi" w:hAnsiTheme="minorHAnsi" w:cs="Arial"/>
          <w:color w:val="000000"/>
          <w:szCs w:val="20"/>
        </w:rPr>
        <w:t>não</w:t>
      </w:r>
      <w:proofErr w:type="gramEnd"/>
      <w:r w:rsidRPr="00ED3416">
        <w:rPr>
          <w:rFonts w:asciiTheme="minorHAnsi" w:hAnsiTheme="minorHAnsi" w:cs="Arial"/>
          <w:color w:val="000000"/>
          <w:szCs w:val="20"/>
        </w:rPr>
        <w:t xml:space="preserve"> manter a proposta, salvo em decorrência de fato superveniente devidamente justificado;</w:t>
      </w:r>
    </w:p>
    <w:p w14:paraId="4BE7D953"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proofErr w:type="gramStart"/>
      <w:r w:rsidRPr="00ED3416">
        <w:rPr>
          <w:rFonts w:asciiTheme="minorHAnsi" w:hAnsiTheme="minorHAnsi" w:cs="Arial"/>
          <w:color w:val="000000"/>
          <w:szCs w:val="20"/>
        </w:rPr>
        <w:t>não</w:t>
      </w:r>
      <w:proofErr w:type="gramEnd"/>
      <w:r w:rsidRPr="00ED3416">
        <w:rPr>
          <w:rFonts w:asciiTheme="minorHAnsi" w:hAnsiTheme="minorHAnsi" w:cs="Arial"/>
          <w:color w:val="000000"/>
          <w:szCs w:val="20"/>
        </w:rPr>
        <w:t xml:space="preserve"> celebrar o contrato ou não entregar a documentação exigida para a contratação, quando convocado dentro do prazo de validade de sua proposta;</w:t>
      </w:r>
    </w:p>
    <w:p w14:paraId="1889103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w:t>
      </w:r>
      <w:proofErr w:type="gramStart"/>
      <w:r w:rsidRPr="00ED3416">
        <w:rPr>
          <w:rFonts w:asciiTheme="minorHAnsi" w:hAnsiTheme="minorHAnsi" w:cs="Arial"/>
          <w:color w:val="000000"/>
          <w:szCs w:val="20"/>
        </w:rPr>
        <w:t>ensejar</w:t>
      </w:r>
      <w:proofErr w:type="gramEnd"/>
      <w:r w:rsidRPr="00ED3416">
        <w:rPr>
          <w:rFonts w:asciiTheme="minorHAnsi" w:hAnsiTheme="minorHAnsi" w:cs="Arial"/>
          <w:color w:val="000000"/>
          <w:szCs w:val="20"/>
        </w:rPr>
        <w:t xml:space="preserve"> o retardamento da execução ou da entrega do objeto da licitação sem motivo justificado;</w:t>
      </w:r>
    </w:p>
    <w:p w14:paraId="5D40816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proofErr w:type="gramStart"/>
      <w:r w:rsidRPr="00ED3416">
        <w:rPr>
          <w:rFonts w:asciiTheme="minorHAnsi" w:hAnsiTheme="minorHAnsi" w:cs="Arial"/>
          <w:color w:val="000000"/>
          <w:szCs w:val="20"/>
        </w:rPr>
        <w:t>apresentar</w:t>
      </w:r>
      <w:proofErr w:type="gramEnd"/>
      <w:r w:rsidRPr="00ED3416">
        <w:rPr>
          <w:rFonts w:asciiTheme="minorHAnsi" w:hAnsiTheme="minorHAnsi" w:cs="Arial"/>
          <w:color w:val="000000"/>
          <w:szCs w:val="20"/>
        </w:rPr>
        <w:t xml:space="preserve"> declaração ou documentação falsa exigida para o certame ou prestar declaração falsa durante a dispensa eletrônica ou a execução do contrato;</w:t>
      </w:r>
    </w:p>
    <w:p w14:paraId="0EB1EBD9"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proofErr w:type="gramStart"/>
      <w:r w:rsidRPr="00ED3416">
        <w:rPr>
          <w:rFonts w:asciiTheme="minorHAnsi" w:hAnsiTheme="minorHAnsi" w:cs="Arial"/>
          <w:color w:val="000000"/>
          <w:szCs w:val="20"/>
        </w:rPr>
        <w:t>fraudar</w:t>
      </w:r>
      <w:proofErr w:type="gramEnd"/>
      <w:r w:rsidRPr="00ED3416">
        <w:rPr>
          <w:rFonts w:asciiTheme="minorHAnsi" w:hAnsiTheme="minorHAnsi" w:cs="Arial"/>
          <w:color w:val="000000"/>
          <w:szCs w:val="20"/>
        </w:rPr>
        <w:t xml:space="preserve"> a dispensa eletrônica ou praticar ato fraudulento na execução do contrato;</w:t>
      </w:r>
    </w:p>
    <w:p w14:paraId="5AB18E9D"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w:t>
      </w:r>
      <w:proofErr w:type="gramStart"/>
      <w:r w:rsidRPr="00ED3416">
        <w:rPr>
          <w:rFonts w:asciiTheme="minorHAnsi" w:hAnsiTheme="minorHAnsi" w:cs="Arial"/>
          <w:color w:val="000000"/>
          <w:szCs w:val="20"/>
        </w:rPr>
        <w:t>comportar</w:t>
      </w:r>
      <w:proofErr w:type="gramEnd"/>
      <w:r w:rsidRPr="00ED3416">
        <w:rPr>
          <w:rFonts w:asciiTheme="minorHAnsi" w:hAnsiTheme="minorHAnsi" w:cs="Arial"/>
          <w:color w:val="000000"/>
          <w:szCs w:val="20"/>
        </w:rPr>
        <w:t>-se de modo inidôneo ou cometer fraude de qualquer natureza;</w:t>
      </w:r>
    </w:p>
    <w:p w14:paraId="68B9125F" w14:textId="77777777" w:rsidR="00C074DA" w:rsidRPr="00ED3416" w:rsidRDefault="00C074DA" w:rsidP="00C074DA">
      <w:pPr>
        <w:pStyle w:val="PargrafodaLista"/>
        <w:numPr>
          <w:ilvl w:val="3"/>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w:t>
      </w:r>
      <w:proofErr w:type="gramStart"/>
      <w:r w:rsidRPr="00ED3416">
        <w:rPr>
          <w:rFonts w:asciiTheme="minorHAnsi" w:hAnsiTheme="minorHAnsi" w:cs="Arial"/>
          <w:color w:val="000000"/>
          <w:szCs w:val="20"/>
        </w:rPr>
        <w:t>praticar</w:t>
      </w:r>
      <w:proofErr w:type="gramEnd"/>
      <w:r w:rsidRPr="00ED3416">
        <w:rPr>
          <w:rFonts w:asciiTheme="minorHAnsi" w:hAnsiTheme="minorHAnsi" w:cs="Arial"/>
          <w:color w:val="000000"/>
          <w:szCs w:val="20"/>
        </w:rPr>
        <w:t xml:space="preserve"> atos ilícitos com vistas a frustrar os objetivos deste certame.</w:t>
      </w:r>
    </w:p>
    <w:p w14:paraId="4563909F" w14:textId="18063C5C" w:rsidR="00C074DA" w:rsidRPr="00ED3416" w:rsidRDefault="00C074DA" w:rsidP="00C074DA">
      <w:pPr>
        <w:numPr>
          <w:ilvl w:val="2"/>
          <w:numId w:val="1"/>
        </w:numPr>
        <w:spacing w:before="120" w:after="120" w:line="276" w:lineRule="auto"/>
        <w:jc w:val="both"/>
        <w:rPr>
          <w:rStyle w:val="Hyperlink"/>
          <w:rFonts w:asciiTheme="minorHAnsi" w:hAnsiTheme="minorHAnsi" w:cs="Arial"/>
          <w:szCs w:val="20"/>
        </w:rPr>
      </w:pPr>
      <w:r w:rsidRPr="00ED3416">
        <w:rPr>
          <w:rFonts w:asciiTheme="minorHAnsi" w:hAnsiTheme="minorHAnsi" w:cs="Arial"/>
          <w:color w:val="000000"/>
          <w:szCs w:val="20"/>
        </w:rPr>
        <w:t>praticar ato lesivo previsto no </w:t>
      </w:r>
      <w:r w:rsidR="00A50578" w:rsidRPr="00ED3416">
        <w:rPr>
          <w:rFonts w:asciiTheme="minorHAnsi" w:hAnsiTheme="minorHAnsi"/>
          <w:color w:val="000000"/>
          <w:szCs w:val="20"/>
        </w:rPr>
        <w:fldChar w:fldCharType="begin"/>
      </w:r>
      <w:r w:rsidR="00A50578" w:rsidRPr="00ED3416">
        <w:rPr>
          <w:rFonts w:asciiTheme="minorHAnsi" w:hAnsiTheme="minorHAnsi"/>
          <w:color w:val="000000"/>
          <w:szCs w:val="20"/>
        </w:rPr>
        <w:instrText xml:space="preserve"> HYPERLINK "http://www.planalto.gov.br/ccivil_03/_ato2019-2022/2021/lei/L14133.htm" \l "art5" </w:instrText>
      </w:r>
      <w:r w:rsidR="00A50578" w:rsidRPr="00ED3416">
        <w:rPr>
          <w:rFonts w:asciiTheme="minorHAnsi" w:hAnsiTheme="minorHAnsi"/>
          <w:color w:val="000000"/>
          <w:szCs w:val="20"/>
        </w:rPr>
        <w:fldChar w:fldCharType="separate"/>
      </w:r>
      <w:r w:rsidRPr="00ED3416">
        <w:rPr>
          <w:rStyle w:val="Hyperlink"/>
          <w:rFonts w:asciiTheme="minorHAnsi" w:hAnsiTheme="minorHAnsi"/>
          <w:szCs w:val="20"/>
        </w:rPr>
        <w:t>art. 5º da Lei nº 12.846, de 1º de agosto de 2013.</w:t>
      </w:r>
    </w:p>
    <w:p w14:paraId="17B00865" w14:textId="06A8BDCA" w:rsidR="00C074DA" w:rsidRPr="00ED3416" w:rsidRDefault="00A50578" w:rsidP="00C074DA">
      <w:pPr>
        <w:numPr>
          <w:ilvl w:val="1"/>
          <w:numId w:val="1"/>
        </w:numPr>
        <w:spacing w:before="120" w:after="120" w:line="276" w:lineRule="auto"/>
        <w:ind w:left="425" w:firstLine="0"/>
        <w:jc w:val="both"/>
        <w:rPr>
          <w:rFonts w:asciiTheme="minorHAnsi" w:hAnsiTheme="minorHAnsi" w:cs="Arial"/>
          <w:b/>
          <w:szCs w:val="20"/>
        </w:rPr>
      </w:pPr>
      <w:r w:rsidRPr="00ED3416">
        <w:rPr>
          <w:rFonts w:asciiTheme="minorHAnsi" w:hAnsiTheme="minorHAnsi"/>
          <w:color w:val="000000"/>
          <w:szCs w:val="20"/>
        </w:rPr>
        <w:fldChar w:fldCharType="end"/>
      </w:r>
      <w:r w:rsidR="00C074DA" w:rsidRPr="00ED3416">
        <w:rPr>
          <w:rFonts w:asciiTheme="minorHAnsi" w:hAnsiTheme="minorHAnsi" w:cs="Arial"/>
          <w:szCs w:val="20"/>
        </w:rPr>
        <w:t>O fornecedor que cometer qualquer das infrações discriminadas nos subitens anteriores ficará sujeito, sem prejuízo da responsabilidade civil e criminal, às seguintes sanções:</w:t>
      </w:r>
    </w:p>
    <w:p w14:paraId="573EBBFE"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szCs w:val="20"/>
        </w:rPr>
        <w:t>Advertência pela falta do subitem 8.1.1 deste Aviso de Contratação Direta,</w:t>
      </w:r>
      <w:r w:rsidRPr="00ED3416">
        <w:rPr>
          <w:rFonts w:asciiTheme="minorHAnsi" w:hAnsiTheme="minorHAnsi"/>
          <w:szCs w:val="20"/>
        </w:rPr>
        <w:t xml:space="preserve"> </w:t>
      </w:r>
      <w:r w:rsidRPr="00ED3416">
        <w:rPr>
          <w:rFonts w:asciiTheme="minorHAnsi" w:hAnsiTheme="minorHAnsi" w:cs="Arial"/>
          <w:szCs w:val="20"/>
        </w:rPr>
        <w:t>quando não se justificar a imposição de penalidade mais grave;</w:t>
      </w:r>
    </w:p>
    <w:p w14:paraId="1CBEED0C" w14:textId="3086CCB5"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szCs w:val="20"/>
        </w:rPr>
        <w:t>Multa de</w:t>
      </w:r>
      <w:r w:rsidR="0053282B" w:rsidRPr="00ED3416">
        <w:rPr>
          <w:rFonts w:asciiTheme="minorHAnsi" w:hAnsiTheme="minorHAnsi" w:cs="Arial"/>
          <w:szCs w:val="20"/>
        </w:rPr>
        <w:t xml:space="preserve"> 10 </w:t>
      </w:r>
      <w:r w:rsidRPr="00ED3416">
        <w:rPr>
          <w:rFonts w:asciiTheme="minorHAnsi" w:hAnsiTheme="minorHAnsi" w:cs="Arial"/>
          <w:szCs w:val="20"/>
        </w:rPr>
        <w:t>% (</w:t>
      </w:r>
      <w:r w:rsidR="0053282B" w:rsidRPr="00ED3416">
        <w:rPr>
          <w:rFonts w:asciiTheme="minorHAnsi" w:hAnsiTheme="minorHAnsi" w:cs="Arial"/>
          <w:szCs w:val="20"/>
        </w:rPr>
        <w:t>dez</w:t>
      </w:r>
      <w:r w:rsidRPr="00ED3416">
        <w:rPr>
          <w:rFonts w:asciiTheme="minorHAnsi" w:hAnsiTheme="minorHAnsi" w:cs="Arial"/>
          <w:szCs w:val="20"/>
        </w:rPr>
        <w:t xml:space="preserve"> por cento) sobre o valor estimado </w:t>
      </w:r>
      <w:proofErr w:type="gramStart"/>
      <w:r w:rsidRPr="00ED3416">
        <w:rPr>
          <w:rFonts w:asciiTheme="minorHAnsi" w:hAnsiTheme="minorHAnsi" w:cs="Arial"/>
          <w:szCs w:val="20"/>
        </w:rPr>
        <w:t>do(</w:t>
      </w:r>
      <w:proofErr w:type="gramEnd"/>
      <w:r w:rsidRPr="00ED3416">
        <w:rPr>
          <w:rFonts w:asciiTheme="minorHAnsi" w:hAnsiTheme="minorHAnsi" w:cs="Arial"/>
          <w:szCs w:val="20"/>
        </w:rPr>
        <w:t>s) item(s) prejudicado(s) pela conduta do fornecedor, por qualquer das infrações dos subitens 8.1.1 a 8.1.12;</w:t>
      </w:r>
    </w:p>
    <w:p w14:paraId="70C4748F"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lastRenderedPageBreak/>
        <w:t>Impedimento de licitar e contratar</w:t>
      </w:r>
      <w:r w:rsidRPr="00ED3416">
        <w:rPr>
          <w:rFonts w:asciiTheme="minorHAnsi" w:hAnsiTheme="minorHAnsi" w:cs="Arial"/>
          <w:szCs w:val="20"/>
        </w:rPr>
        <w:t xml:space="preserve"> </w:t>
      </w:r>
      <w:r w:rsidRPr="00ED3416">
        <w:rPr>
          <w:rFonts w:asciiTheme="minorHAnsi" w:hAnsiTheme="minorHAnsi"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sidRPr="00ED3416">
        <w:rPr>
          <w:rFonts w:asciiTheme="minorHAnsi" w:hAnsiTheme="minorHAnsi" w:cs="Arial"/>
          <w:szCs w:val="20"/>
        </w:rPr>
        <w:t>;</w:t>
      </w:r>
    </w:p>
    <w:p w14:paraId="3BB8771A"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ED3416">
        <w:rPr>
          <w:rFonts w:asciiTheme="minorHAnsi" w:hAnsiTheme="minorHAnsi" w:cs="Arial"/>
          <w:szCs w:val="20"/>
        </w:rPr>
        <w:t>;</w:t>
      </w:r>
    </w:p>
    <w:p w14:paraId="2EBE02AD" w14:textId="0F10A1E1"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aplicação das sanções previstas neste Contrato não exclui, em hipótese alguma, a obrigação de reparação integral do dano causado à Contratante (</w:t>
      </w:r>
      <w:hyperlink r:id="rId41" w:anchor="art156§9" w:history="1">
        <w:r w:rsidRPr="00ED3416">
          <w:rPr>
            <w:rStyle w:val="Hyperlink"/>
            <w:rFonts w:asciiTheme="minorHAnsi" w:hAnsiTheme="minorHAnsi" w:cs="Arial"/>
            <w:bCs/>
            <w:szCs w:val="20"/>
          </w:rPr>
          <w:t>art. 156, §9º</w:t>
        </w:r>
      </w:hyperlink>
      <w:r w:rsidRPr="00ED3416">
        <w:rPr>
          <w:rFonts w:asciiTheme="minorHAnsi" w:hAnsiTheme="minorHAnsi" w:cs="Arial"/>
          <w:bCs/>
          <w:szCs w:val="20"/>
        </w:rPr>
        <w:t>)</w:t>
      </w:r>
    </w:p>
    <w:p w14:paraId="4A7985B5" w14:textId="4DAC242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Todas as sanções previstas neste Aviso poderão ser aplicadas cumulativamente com a multa </w:t>
      </w:r>
      <w:hyperlink r:id="rId42" w:anchor="art156§7" w:history="1">
        <w:r w:rsidRPr="00ED3416">
          <w:rPr>
            <w:rStyle w:val="Hyperlink"/>
            <w:rFonts w:asciiTheme="minorHAnsi" w:hAnsiTheme="minorHAnsi" w:cs="Arial"/>
            <w:bCs/>
            <w:szCs w:val="20"/>
          </w:rPr>
          <w:t>(art. 156, §7º</w:t>
        </w:r>
      </w:hyperlink>
      <w:r w:rsidRPr="00ED3416">
        <w:rPr>
          <w:rFonts w:asciiTheme="minorHAnsi" w:hAnsiTheme="minorHAnsi" w:cs="Arial"/>
          <w:bCs/>
          <w:szCs w:val="20"/>
        </w:rPr>
        <w:t>).</w:t>
      </w:r>
    </w:p>
    <w:p w14:paraId="330B48F2" w14:textId="462DE1AD"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Antes da aplicação da multa</w:t>
      </w:r>
      <w:r w:rsidR="0092451E" w:rsidRPr="00ED3416">
        <w:rPr>
          <w:rFonts w:asciiTheme="minorHAnsi" w:hAnsiTheme="minorHAnsi" w:cs="Arial"/>
          <w:bCs/>
          <w:szCs w:val="20"/>
        </w:rPr>
        <w:t>,</w:t>
      </w:r>
      <w:r w:rsidRPr="00ED3416">
        <w:rPr>
          <w:rFonts w:asciiTheme="minorHAnsi" w:hAnsiTheme="minorHAnsi" w:cs="Arial"/>
          <w:bCs/>
          <w:szCs w:val="20"/>
        </w:rPr>
        <w:t xml:space="preserve"> será facultada a defesa do interessado no prazo de 15 (quinze) dias úteis, contado da data de sua intimação (</w:t>
      </w:r>
      <w:hyperlink r:id="rId43" w:anchor="art157" w:history="1">
        <w:r w:rsidRPr="00ED3416">
          <w:rPr>
            <w:rStyle w:val="Hyperlink"/>
            <w:rFonts w:asciiTheme="minorHAnsi" w:hAnsiTheme="minorHAnsi" w:cs="Arial"/>
            <w:bCs/>
            <w:szCs w:val="20"/>
          </w:rPr>
          <w:t>art. 157</w:t>
        </w:r>
      </w:hyperlink>
      <w:r w:rsidRPr="00ED3416">
        <w:rPr>
          <w:rFonts w:asciiTheme="minorHAnsi" w:hAnsiTheme="minorHAnsi" w:cs="Arial"/>
          <w:bCs/>
          <w:szCs w:val="20"/>
        </w:rPr>
        <w:t>)</w:t>
      </w:r>
    </w:p>
    <w:p w14:paraId="52FA3DBC" w14:textId="1D5E934E"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4" w:anchor="art156§8" w:history="1">
        <w:r w:rsidRPr="00ED3416">
          <w:rPr>
            <w:rStyle w:val="Hyperlink"/>
            <w:rFonts w:asciiTheme="minorHAnsi" w:hAnsiTheme="minorHAnsi" w:cs="Arial"/>
            <w:bCs/>
            <w:szCs w:val="20"/>
          </w:rPr>
          <w:t>art. 156, §8º</w:t>
        </w:r>
      </w:hyperlink>
      <w:r w:rsidRPr="00ED3416">
        <w:rPr>
          <w:rFonts w:asciiTheme="minorHAnsi" w:hAnsiTheme="minorHAnsi" w:cs="Arial"/>
          <w:bCs/>
          <w:szCs w:val="20"/>
        </w:rPr>
        <w:t>).</w:t>
      </w:r>
    </w:p>
    <w:p w14:paraId="651F3C9F" w14:textId="54CBD5E9"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Previamente ao encaminhamento à cobrança judicial, a multa poderá ser recolhida administrativamente no prazo máximo de </w:t>
      </w:r>
      <w:r w:rsidR="0053282B" w:rsidRPr="00ED3416">
        <w:rPr>
          <w:rFonts w:asciiTheme="minorHAnsi" w:hAnsiTheme="minorHAnsi" w:cs="Arial"/>
          <w:bCs/>
          <w:szCs w:val="20"/>
        </w:rPr>
        <w:t>10</w:t>
      </w:r>
      <w:r w:rsidRPr="00ED3416">
        <w:rPr>
          <w:rFonts w:asciiTheme="minorHAnsi" w:hAnsiTheme="minorHAnsi" w:cs="Arial"/>
          <w:i/>
          <w:szCs w:val="20"/>
        </w:rPr>
        <w:t xml:space="preserve"> (</w:t>
      </w:r>
      <w:r w:rsidR="0053282B" w:rsidRPr="00ED3416">
        <w:rPr>
          <w:rFonts w:asciiTheme="minorHAnsi" w:hAnsiTheme="minorHAnsi" w:cs="Arial"/>
          <w:i/>
          <w:szCs w:val="20"/>
        </w:rPr>
        <w:t>dez</w:t>
      </w:r>
      <w:r w:rsidRPr="00ED3416">
        <w:rPr>
          <w:rFonts w:asciiTheme="minorHAnsi" w:hAnsiTheme="minorHAnsi" w:cs="Arial"/>
          <w:i/>
          <w:szCs w:val="20"/>
        </w:rPr>
        <w:t>)</w:t>
      </w:r>
      <w:r w:rsidRPr="00ED3416">
        <w:rPr>
          <w:rFonts w:asciiTheme="minorHAnsi" w:hAnsiTheme="minorHAnsi" w:cs="Arial"/>
          <w:bCs/>
          <w:i/>
          <w:iCs/>
          <w:szCs w:val="20"/>
        </w:rPr>
        <w:t xml:space="preserve"> </w:t>
      </w:r>
      <w:r w:rsidRPr="00ED3416">
        <w:rPr>
          <w:rFonts w:asciiTheme="minorHAnsi" w:hAnsiTheme="minorHAnsi" w:cs="Arial"/>
          <w:bCs/>
          <w:szCs w:val="20"/>
        </w:rPr>
        <w:t>dias, a contar da data do recebimento da comunicação enviada pela autoridade competente.</w:t>
      </w:r>
      <w:bookmarkStart w:id="10" w:name="_Hlk78351618"/>
      <w:bookmarkEnd w:id="10"/>
    </w:p>
    <w:p w14:paraId="7A658C1B" w14:textId="3E9EE4F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A aplicação das sanções realizar-se-á em processo administrativo que assegure o contraditório e a ampla defesa ao Contratado, observando-se o procedimento previsto no </w:t>
      </w:r>
      <w:r w:rsidRPr="00ED3416">
        <w:rPr>
          <w:rFonts w:asciiTheme="minorHAnsi" w:hAnsiTheme="minorHAnsi" w:cs="Arial"/>
          <w:b/>
          <w:bCs/>
          <w:szCs w:val="20"/>
        </w:rPr>
        <w:t xml:space="preserve">caput </w:t>
      </w:r>
      <w:r w:rsidRPr="00ED3416">
        <w:rPr>
          <w:rFonts w:asciiTheme="minorHAnsi" w:hAnsiTheme="minorHAnsi" w:cs="Arial"/>
          <w:bCs/>
          <w:szCs w:val="20"/>
        </w:rPr>
        <w:t xml:space="preserve">e parágrafos do </w:t>
      </w:r>
      <w:hyperlink r:id="rId45" w:anchor="art158" w:history="1">
        <w:r w:rsidRPr="00ED3416">
          <w:rPr>
            <w:rStyle w:val="Hyperlink"/>
            <w:rFonts w:asciiTheme="minorHAnsi" w:hAnsiTheme="minorHAnsi" w:cs="Arial"/>
            <w:bCs/>
            <w:szCs w:val="20"/>
          </w:rPr>
          <w:t>art. 158 da Lei nº 14.133, de 2021</w:t>
        </w:r>
      </w:hyperlink>
      <w:r w:rsidRPr="00ED3416">
        <w:rPr>
          <w:rFonts w:asciiTheme="minorHAnsi" w:hAnsiTheme="minorHAnsi" w:cs="Arial"/>
          <w:bCs/>
          <w:szCs w:val="20"/>
        </w:rPr>
        <w:t>, para as penalidades de impedimento de licitar e contratar e de declaração de inidoneidade para licitar ou contratar.</w:t>
      </w:r>
    </w:p>
    <w:p w14:paraId="24BCDAAD" w14:textId="4FCCAAC4"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Na aplicação das sanções serão considerados (</w:t>
      </w:r>
      <w:hyperlink r:id="rId46" w:anchor="art156§1" w:history="1">
        <w:r w:rsidRPr="00ED3416">
          <w:rPr>
            <w:rStyle w:val="Hyperlink"/>
            <w:rFonts w:asciiTheme="minorHAnsi" w:hAnsiTheme="minorHAnsi" w:cs="Arial"/>
            <w:bCs/>
            <w:szCs w:val="20"/>
          </w:rPr>
          <w:t>art. 156, §1º</w:t>
        </w:r>
      </w:hyperlink>
      <w:r w:rsidRPr="00ED3416">
        <w:rPr>
          <w:rFonts w:asciiTheme="minorHAnsi" w:hAnsiTheme="minorHAnsi" w:cs="Arial"/>
          <w:bCs/>
          <w:szCs w:val="20"/>
        </w:rPr>
        <w:t>):</w:t>
      </w:r>
    </w:p>
    <w:p w14:paraId="7C1DE3DA"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proofErr w:type="gramStart"/>
      <w:r w:rsidRPr="00ED3416">
        <w:rPr>
          <w:rFonts w:asciiTheme="minorHAnsi" w:hAnsiTheme="minorHAnsi" w:cs="Arial"/>
          <w:bCs/>
          <w:szCs w:val="20"/>
        </w:rPr>
        <w:t>a</w:t>
      </w:r>
      <w:proofErr w:type="gramEnd"/>
      <w:r w:rsidRPr="00ED3416">
        <w:rPr>
          <w:rFonts w:asciiTheme="minorHAnsi" w:hAnsiTheme="minorHAnsi" w:cs="Arial"/>
          <w:bCs/>
          <w:szCs w:val="20"/>
        </w:rPr>
        <w:t xml:space="preserve"> natureza e a gravidade da infração cometida;</w:t>
      </w:r>
    </w:p>
    <w:p w14:paraId="21BB2D90"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proofErr w:type="gramStart"/>
      <w:r w:rsidRPr="00ED3416">
        <w:rPr>
          <w:rFonts w:asciiTheme="minorHAnsi" w:hAnsiTheme="minorHAnsi" w:cs="Arial"/>
          <w:bCs/>
          <w:szCs w:val="20"/>
        </w:rPr>
        <w:t>as</w:t>
      </w:r>
      <w:proofErr w:type="gramEnd"/>
      <w:r w:rsidRPr="00ED3416">
        <w:rPr>
          <w:rFonts w:asciiTheme="minorHAnsi" w:hAnsiTheme="minorHAnsi" w:cs="Arial"/>
          <w:bCs/>
          <w:szCs w:val="20"/>
        </w:rPr>
        <w:t xml:space="preserve"> peculiaridades do caso concreto;</w:t>
      </w:r>
    </w:p>
    <w:p w14:paraId="24CFC17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proofErr w:type="gramStart"/>
      <w:r w:rsidRPr="00ED3416">
        <w:rPr>
          <w:rFonts w:asciiTheme="minorHAnsi" w:hAnsiTheme="minorHAnsi" w:cs="Arial"/>
          <w:bCs/>
          <w:szCs w:val="20"/>
        </w:rPr>
        <w:t>as</w:t>
      </w:r>
      <w:proofErr w:type="gramEnd"/>
      <w:r w:rsidRPr="00ED3416">
        <w:rPr>
          <w:rFonts w:asciiTheme="minorHAnsi" w:hAnsiTheme="minorHAnsi" w:cs="Arial"/>
          <w:bCs/>
          <w:szCs w:val="20"/>
        </w:rPr>
        <w:t xml:space="preserve"> circunstâncias agravantes ou atenuantes;</w:t>
      </w:r>
    </w:p>
    <w:p w14:paraId="513D7EAB"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proofErr w:type="gramStart"/>
      <w:r w:rsidRPr="00ED3416">
        <w:rPr>
          <w:rFonts w:asciiTheme="minorHAnsi" w:hAnsiTheme="minorHAnsi" w:cs="Arial"/>
          <w:bCs/>
          <w:szCs w:val="20"/>
        </w:rPr>
        <w:t>os</w:t>
      </w:r>
      <w:proofErr w:type="gramEnd"/>
      <w:r w:rsidRPr="00ED3416">
        <w:rPr>
          <w:rFonts w:asciiTheme="minorHAnsi" w:hAnsiTheme="minorHAnsi" w:cs="Arial"/>
          <w:bCs/>
          <w:szCs w:val="20"/>
        </w:rPr>
        <w:t xml:space="preserve"> danos que dela provierem para o Contratante;</w:t>
      </w:r>
    </w:p>
    <w:p w14:paraId="3F3145C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proofErr w:type="gramStart"/>
      <w:r w:rsidRPr="00ED3416">
        <w:rPr>
          <w:rFonts w:asciiTheme="minorHAnsi" w:hAnsiTheme="minorHAnsi" w:cs="Arial"/>
          <w:bCs/>
          <w:szCs w:val="20"/>
        </w:rPr>
        <w:t>a</w:t>
      </w:r>
      <w:proofErr w:type="gramEnd"/>
      <w:r w:rsidRPr="00ED3416">
        <w:rPr>
          <w:rFonts w:asciiTheme="minorHAnsi" w:hAnsiTheme="minorHAnsi" w:cs="Arial"/>
          <w:bCs/>
          <w:szCs w:val="20"/>
        </w:rPr>
        <w:t xml:space="preserve"> implantação ou o aperfeiçoamento de programa de integridade, conforme normas e orientações dos órgãos de controle.</w:t>
      </w:r>
    </w:p>
    <w:p w14:paraId="604FC7F3" w14:textId="74C45C08"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Os atos previstos como infrações administrativas na </w:t>
      </w:r>
      <w:hyperlink r:id="rId47" w:history="1">
        <w:r w:rsidRPr="00ED3416">
          <w:rPr>
            <w:rStyle w:val="Hyperlink"/>
            <w:rFonts w:asciiTheme="minorHAnsi" w:hAnsiTheme="minorHAnsi" w:cs="Arial"/>
            <w:bCs/>
            <w:szCs w:val="20"/>
          </w:rPr>
          <w:t>Lei nº 14.133, de 2021</w:t>
        </w:r>
      </w:hyperlink>
      <w:r w:rsidRPr="00ED3416">
        <w:rPr>
          <w:rFonts w:asciiTheme="minorHAnsi" w:hAnsiTheme="minorHAnsi" w:cs="Arial"/>
          <w:bCs/>
          <w:szCs w:val="20"/>
        </w:rPr>
        <w:t xml:space="preserve">, ou em outras leis de licitações e contratos da Administração Pública que também sejam tipificados como atos lesivos na </w:t>
      </w:r>
      <w:hyperlink r:id="rId48" w:history="1">
        <w:r w:rsidRPr="00ED3416">
          <w:rPr>
            <w:rStyle w:val="Hyperlink"/>
            <w:rFonts w:asciiTheme="minorHAnsi" w:hAnsiTheme="minorHAnsi" w:cs="Arial"/>
            <w:bCs/>
            <w:szCs w:val="20"/>
          </w:rPr>
          <w:t>Lei nº 12.846, de 1º de agosto de 2013</w:t>
        </w:r>
      </w:hyperlink>
      <w:r w:rsidRPr="00ED3416">
        <w:rPr>
          <w:rFonts w:asciiTheme="minorHAnsi" w:hAnsiTheme="minorHAnsi" w:cs="Arial"/>
          <w:bCs/>
          <w:szCs w:val="20"/>
        </w:rPr>
        <w:t>, serão apurados e julgados conjuntamente, nos mesmos autos, observados o rito procedimental e autoridade competente definidos na referida Lei (</w:t>
      </w:r>
      <w:hyperlink r:id="rId49" w:anchor="art159" w:history="1">
        <w:r w:rsidRPr="00ED3416">
          <w:rPr>
            <w:rStyle w:val="Hyperlink"/>
            <w:rFonts w:asciiTheme="minorHAnsi" w:hAnsiTheme="minorHAnsi" w:cs="Arial"/>
            <w:bCs/>
            <w:szCs w:val="20"/>
          </w:rPr>
          <w:t>art. 159</w:t>
        </w:r>
      </w:hyperlink>
      <w:r w:rsidRPr="00ED3416">
        <w:rPr>
          <w:rFonts w:asciiTheme="minorHAnsi" w:hAnsiTheme="minorHAnsi" w:cs="Arial"/>
          <w:bCs/>
          <w:szCs w:val="20"/>
        </w:rPr>
        <w:t>).</w:t>
      </w:r>
    </w:p>
    <w:p w14:paraId="6FB6A67E" w14:textId="03247131"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w:t>
      </w:r>
      <w:r w:rsidRPr="00ED3416">
        <w:rPr>
          <w:rFonts w:asciiTheme="minorHAnsi" w:hAnsiTheme="minorHAnsi" w:cs="Arial"/>
          <w:bCs/>
          <w:szCs w:val="20"/>
        </w:rPr>
        <w:lastRenderedPageBreak/>
        <w:t>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0" w:anchor="art160" w:history="1">
        <w:r w:rsidRPr="00ED3416">
          <w:rPr>
            <w:rStyle w:val="Hyperlink"/>
            <w:rFonts w:asciiTheme="minorHAnsi" w:hAnsiTheme="minorHAnsi" w:cs="Arial"/>
            <w:bCs/>
            <w:szCs w:val="20"/>
          </w:rPr>
          <w:t>art. 160</w:t>
        </w:r>
      </w:hyperlink>
      <w:r w:rsidRPr="00ED3416">
        <w:rPr>
          <w:rFonts w:asciiTheme="minorHAnsi" w:hAnsiTheme="minorHAnsi" w:cs="Arial"/>
          <w:bCs/>
          <w:szCs w:val="20"/>
        </w:rPr>
        <w:t>)</w:t>
      </w:r>
    </w:p>
    <w:p w14:paraId="4D1E1B38" w14:textId="7B241F8D"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 O Contratante deverá, no prazo máximo 15 (quinze) dias úteis, contado da data de aplicação da sanção, informar e manter atualizados os dados relativos às sanções por </w:t>
      </w:r>
      <w:r w:rsidR="0092451E" w:rsidRPr="00ED3416">
        <w:rPr>
          <w:rFonts w:asciiTheme="minorHAnsi" w:hAnsiTheme="minorHAnsi" w:cs="Arial"/>
          <w:bCs/>
          <w:szCs w:val="20"/>
        </w:rPr>
        <w:t xml:space="preserve">ele </w:t>
      </w:r>
      <w:r w:rsidRPr="00ED3416">
        <w:rPr>
          <w:rFonts w:asciiTheme="minorHAnsi" w:hAnsiTheme="minorHAnsi" w:cs="Arial"/>
          <w:bCs/>
          <w:szCs w:val="20"/>
        </w:rPr>
        <w:t>aplicadas, para fins de publicidade no Cadastro Nacional de Empresas Inidôneas e Suspensas (</w:t>
      </w:r>
      <w:proofErr w:type="spellStart"/>
      <w:r w:rsidRPr="00ED3416">
        <w:rPr>
          <w:rFonts w:asciiTheme="minorHAnsi" w:hAnsiTheme="minorHAnsi" w:cs="Arial"/>
          <w:bCs/>
          <w:szCs w:val="20"/>
        </w:rPr>
        <w:t>Ceis</w:t>
      </w:r>
      <w:proofErr w:type="spellEnd"/>
      <w:r w:rsidRPr="00ED3416">
        <w:rPr>
          <w:rFonts w:asciiTheme="minorHAnsi" w:hAnsiTheme="minorHAnsi" w:cs="Arial"/>
          <w:bCs/>
          <w:szCs w:val="20"/>
        </w:rPr>
        <w:t>) e no Cadastro Nacional de Empresas Punidas (</w:t>
      </w:r>
      <w:proofErr w:type="spellStart"/>
      <w:r w:rsidRPr="00ED3416">
        <w:rPr>
          <w:rFonts w:asciiTheme="minorHAnsi" w:hAnsiTheme="minorHAnsi" w:cs="Arial"/>
          <w:bCs/>
          <w:szCs w:val="20"/>
        </w:rPr>
        <w:t>Cnep</w:t>
      </w:r>
      <w:proofErr w:type="spellEnd"/>
      <w:r w:rsidRPr="00ED3416">
        <w:rPr>
          <w:rFonts w:asciiTheme="minorHAnsi" w:hAnsiTheme="minorHAnsi" w:cs="Arial"/>
          <w:bCs/>
          <w:szCs w:val="20"/>
        </w:rPr>
        <w:t>), instituídos no âmbito do Poder Executivo Federal. (</w:t>
      </w:r>
      <w:hyperlink r:id="rId51" w:anchor="art161" w:history="1">
        <w:r w:rsidRPr="00ED3416">
          <w:rPr>
            <w:rStyle w:val="Hyperlink"/>
            <w:rFonts w:asciiTheme="minorHAnsi" w:hAnsiTheme="minorHAnsi" w:cs="Arial"/>
            <w:bCs/>
            <w:szCs w:val="20"/>
          </w:rPr>
          <w:t>Art. 161</w:t>
        </w:r>
      </w:hyperlink>
      <w:r w:rsidRPr="00ED3416">
        <w:rPr>
          <w:rFonts w:asciiTheme="minorHAnsi" w:hAnsiTheme="minorHAnsi" w:cs="Arial"/>
          <w:bCs/>
          <w:szCs w:val="20"/>
        </w:rPr>
        <w:t>)</w:t>
      </w:r>
    </w:p>
    <w:p w14:paraId="17071F78" w14:textId="61237F12"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As sanções de impedimento de licitar e contratar e declaração de inidoneidade para licitar ou contratar são passíveis de reabilitação na forma do </w:t>
      </w:r>
      <w:hyperlink r:id="rId52" w:anchor="art163" w:history="1">
        <w:r w:rsidRPr="00ED3416">
          <w:rPr>
            <w:rStyle w:val="Hyperlink"/>
            <w:rFonts w:asciiTheme="minorHAnsi" w:hAnsiTheme="minorHAnsi" w:cs="Arial"/>
            <w:bCs/>
            <w:szCs w:val="20"/>
          </w:rPr>
          <w:t>art. 163 da Lei nº 14.133, de 2021.</w:t>
        </w:r>
      </w:hyperlink>
    </w:p>
    <w:p w14:paraId="074EF632"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As sanções por atos praticados no decorrer da contratação estão previstas nos anexos a este Aviso.</w:t>
      </w:r>
    </w:p>
    <w:p w14:paraId="7B478718" w14:textId="77777777" w:rsidR="00C074DA" w:rsidRPr="00ED3416" w:rsidRDefault="00C074DA" w:rsidP="00C074DA">
      <w:pPr>
        <w:spacing w:before="120" w:after="120" w:line="276" w:lineRule="auto"/>
        <w:ind w:left="425"/>
        <w:jc w:val="both"/>
        <w:rPr>
          <w:rFonts w:asciiTheme="minorHAnsi" w:hAnsiTheme="minorHAnsi" w:cs="Arial"/>
          <w:szCs w:val="20"/>
        </w:rPr>
      </w:pPr>
    </w:p>
    <w:p w14:paraId="0216A6FF" w14:textId="77777777" w:rsidR="00C074DA" w:rsidRPr="00ED3416" w:rsidRDefault="00C074DA" w:rsidP="00781AFF">
      <w:pPr>
        <w:pStyle w:val="Ttulo1"/>
        <w:rPr>
          <w:rFonts w:asciiTheme="minorHAnsi" w:hAnsiTheme="minorHAnsi"/>
          <w:szCs w:val="20"/>
        </w:rPr>
      </w:pPr>
      <w:bookmarkStart w:id="11" w:name="_Toc118380907"/>
      <w:r w:rsidRPr="00ED3416">
        <w:rPr>
          <w:rFonts w:asciiTheme="minorHAnsi" w:hAnsiTheme="minorHAnsi"/>
          <w:szCs w:val="20"/>
        </w:rPr>
        <w:t>DAS DISPOSIÇÕES GERAIS</w:t>
      </w:r>
      <w:bookmarkEnd w:id="11"/>
    </w:p>
    <w:p w14:paraId="436BBE8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No caso de todos os fornecedores restarem desclassificados ou inabilitados (procedimento fracassado), a Administração poderá:</w:t>
      </w:r>
    </w:p>
    <w:p w14:paraId="17790CCC"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proofErr w:type="gramStart"/>
      <w:r w:rsidRPr="00ED3416">
        <w:rPr>
          <w:rFonts w:asciiTheme="minorHAnsi" w:hAnsiTheme="minorHAnsi" w:cs="Arial"/>
          <w:color w:val="000000"/>
          <w:szCs w:val="20"/>
        </w:rPr>
        <w:t>republicar</w:t>
      </w:r>
      <w:proofErr w:type="gramEnd"/>
      <w:r w:rsidRPr="00ED3416">
        <w:rPr>
          <w:rFonts w:asciiTheme="minorHAnsi" w:hAnsiTheme="minorHAnsi" w:cs="Arial"/>
          <w:color w:val="000000"/>
          <w:szCs w:val="20"/>
        </w:rPr>
        <w:t xml:space="preserve"> o presente aviso com uma nova data;</w:t>
      </w:r>
    </w:p>
    <w:p w14:paraId="19ECBA17"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proofErr w:type="gramStart"/>
      <w:r w:rsidRPr="00ED3416">
        <w:rPr>
          <w:rFonts w:asciiTheme="minorHAnsi" w:hAnsiTheme="minorHAnsi" w:cs="Arial"/>
          <w:color w:val="000000"/>
          <w:szCs w:val="20"/>
        </w:rPr>
        <w:t>valer</w:t>
      </w:r>
      <w:proofErr w:type="gramEnd"/>
      <w:r w:rsidRPr="00ED3416">
        <w:rPr>
          <w:rFonts w:asciiTheme="minorHAnsi" w:hAnsiTheme="minorHAnsi"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p>
    <w:p w14:paraId="29ABBEE0"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No caso do subitem anterior, a contratação será operacionalizada fora deste procedimento.</w:t>
      </w:r>
    </w:p>
    <w:p w14:paraId="3CC66BE5"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proofErr w:type="gramStart"/>
      <w:r w:rsidRPr="00ED3416">
        <w:rPr>
          <w:rFonts w:asciiTheme="minorHAnsi" w:hAnsiTheme="minorHAnsi" w:cs="Arial"/>
          <w:color w:val="000000"/>
          <w:szCs w:val="20"/>
        </w:rPr>
        <w:t>fixar</w:t>
      </w:r>
      <w:proofErr w:type="gramEnd"/>
      <w:r w:rsidRPr="00ED3416">
        <w:rPr>
          <w:rFonts w:asciiTheme="minorHAnsi" w:hAnsiTheme="minorHAnsi" w:cs="Arial"/>
          <w:color w:val="000000"/>
          <w:szCs w:val="20"/>
        </w:rPr>
        <w:t xml:space="preserve"> prazo para que possa haver adequação das propostas ou da documentação de habilitação, conforme o caso.</w:t>
      </w:r>
    </w:p>
    <w:p w14:paraId="232605D6" w14:textId="1F72BD8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As providências dos subitens 9.</w:t>
      </w:r>
      <w:r w:rsidR="0045721D" w:rsidRPr="00ED3416">
        <w:rPr>
          <w:rFonts w:asciiTheme="minorHAnsi" w:hAnsiTheme="minorHAnsi" w:cs="Arial"/>
          <w:color w:val="000000"/>
          <w:szCs w:val="20"/>
        </w:rPr>
        <w:t>1.1 e 9.1</w:t>
      </w:r>
      <w:r w:rsidRPr="00ED3416">
        <w:rPr>
          <w:rFonts w:asciiTheme="minorHAnsi" w:hAnsiTheme="minorHAnsi" w:cs="Arial"/>
          <w:color w:val="000000"/>
          <w:szCs w:val="20"/>
        </w:rPr>
        <w:t>.2 também poderão ser utilizadas se não houver o comparecimento de quaisquer fornecedores interessados (procedimento deserto).</w:t>
      </w:r>
    </w:p>
    <w:p w14:paraId="04BAADD3"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No julgamento das propostas e da habilitação, a Administração poderá sanar erros ou falhas que não alterem a substância das propostas, dos documentos e sua validade jurídica, </w:t>
      </w:r>
      <w:r w:rsidRPr="00ED3416">
        <w:rPr>
          <w:rFonts w:asciiTheme="minorHAnsi" w:hAnsiTheme="minorHAnsi" w:cs="Arial"/>
          <w:color w:val="000000" w:themeColor="text1"/>
          <w:szCs w:val="20"/>
        </w:rPr>
        <w:lastRenderedPageBreak/>
        <w:t>mediante despacho fundamentado, registrado em ata e acessível a todos, atribuindo-lhes validade e eficácia para fins de habilitação e classificação.</w:t>
      </w:r>
    </w:p>
    <w:p w14:paraId="2C4E7A6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Da sessão pública será divulgada Ata no sistema eletrônico.</w:t>
      </w:r>
    </w:p>
    <w:p w14:paraId="7C4787C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Integram este Aviso de Contratação Direta, para todos os fins e efeitos, os seguintes anexos:</w:t>
      </w:r>
    </w:p>
    <w:p w14:paraId="5F3094BD"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ANEXO I – Documentação exigida para Habilitação</w:t>
      </w:r>
    </w:p>
    <w:p w14:paraId="65C70062"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ANEXO II - Termo de Referência;</w:t>
      </w:r>
    </w:p>
    <w:p w14:paraId="1AD603AC" w14:textId="3C784621" w:rsidR="00C074DA" w:rsidRPr="00ED3416" w:rsidRDefault="00C074DA" w:rsidP="00C074DA">
      <w:pPr>
        <w:spacing w:after="120" w:line="276" w:lineRule="auto"/>
        <w:ind w:left="360" w:right="-15"/>
        <w:jc w:val="both"/>
        <w:rPr>
          <w:rFonts w:asciiTheme="minorHAnsi" w:hAnsiTheme="minorHAnsi" w:cs="Arial"/>
          <w:color w:val="000000"/>
          <w:szCs w:val="20"/>
        </w:rPr>
      </w:pPr>
    </w:p>
    <w:p w14:paraId="785B22A1" w14:textId="56B590C6" w:rsidR="00F5701E" w:rsidRPr="009A3415" w:rsidRDefault="00F5701E" w:rsidP="00F5701E">
      <w:pPr>
        <w:spacing w:after="120" w:line="276" w:lineRule="auto"/>
        <w:ind w:left="360" w:right="-15"/>
        <w:jc w:val="center"/>
        <w:rPr>
          <w:rFonts w:asciiTheme="minorHAnsi" w:hAnsiTheme="minorHAnsi" w:cs="Arial"/>
          <w:color w:val="FF0000"/>
          <w:szCs w:val="20"/>
        </w:rPr>
      </w:pPr>
      <w:r w:rsidRPr="009A3415">
        <w:rPr>
          <w:rFonts w:asciiTheme="minorHAnsi" w:hAnsiTheme="minorHAnsi" w:cs="Arial"/>
          <w:color w:val="FF0000"/>
          <w:szCs w:val="20"/>
        </w:rPr>
        <w:t xml:space="preserve">Rio de Janeiro – RJ, </w:t>
      </w:r>
      <w:r w:rsidR="00747A9A">
        <w:rPr>
          <w:rFonts w:asciiTheme="minorHAnsi" w:hAnsiTheme="minorHAnsi" w:cs="Arial"/>
          <w:color w:val="FF0000"/>
          <w:szCs w:val="20"/>
        </w:rPr>
        <w:t>6</w:t>
      </w:r>
      <w:r w:rsidRPr="009A3415">
        <w:rPr>
          <w:rFonts w:asciiTheme="minorHAnsi" w:hAnsiTheme="minorHAnsi" w:cs="Arial"/>
          <w:color w:val="FF0000"/>
          <w:szCs w:val="20"/>
        </w:rPr>
        <w:t xml:space="preserve"> de</w:t>
      </w:r>
      <w:r w:rsidR="00592A9C" w:rsidRPr="009A3415">
        <w:rPr>
          <w:rFonts w:asciiTheme="minorHAnsi" w:hAnsiTheme="minorHAnsi" w:cs="Arial"/>
          <w:color w:val="FF0000"/>
          <w:szCs w:val="20"/>
        </w:rPr>
        <w:t xml:space="preserve"> </w:t>
      </w:r>
      <w:r w:rsidR="00747A9A">
        <w:rPr>
          <w:rFonts w:asciiTheme="minorHAnsi" w:hAnsiTheme="minorHAnsi" w:cs="Arial"/>
          <w:color w:val="FF0000"/>
          <w:szCs w:val="20"/>
        </w:rPr>
        <w:t>junho</w:t>
      </w:r>
      <w:r w:rsidRPr="009A3415">
        <w:rPr>
          <w:rFonts w:asciiTheme="minorHAnsi" w:hAnsiTheme="minorHAnsi" w:cs="Arial"/>
          <w:color w:val="FF0000"/>
          <w:szCs w:val="20"/>
        </w:rPr>
        <w:t xml:space="preserve"> de </w:t>
      </w:r>
      <w:r w:rsidR="00F34F00" w:rsidRPr="009A3415">
        <w:rPr>
          <w:rFonts w:asciiTheme="minorHAnsi" w:hAnsiTheme="minorHAnsi" w:cs="Arial"/>
          <w:color w:val="FF0000"/>
          <w:szCs w:val="20"/>
        </w:rPr>
        <w:t>2024</w:t>
      </w:r>
      <w:r w:rsidRPr="009A3415">
        <w:rPr>
          <w:rFonts w:asciiTheme="minorHAnsi" w:hAnsiTheme="minorHAnsi" w:cs="Arial"/>
          <w:color w:val="FF0000"/>
          <w:szCs w:val="20"/>
        </w:rPr>
        <w:t>.</w:t>
      </w:r>
    </w:p>
    <w:p w14:paraId="6D27466A" w14:textId="573B0A52" w:rsidR="00F5701E" w:rsidRPr="00ED3416" w:rsidRDefault="00F5701E" w:rsidP="00F5701E">
      <w:pPr>
        <w:spacing w:after="120" w:line="276" w:lineRule="auto"/>
        <w:ind w:left="360" w:right="-15"/>
        <w:jc w:val="center"/>
        <w:rPr>
          <w:rFonts w:asciiTheme="minorHAnsi" w:hAnsiTheme="minorHAnsi" w:cs="Arial"/>
          <w:color w:val="000000"/>
          <w:szCs w:val="20"/>
        </w:rPr>
      </w:pPr>
    </w:p>
    <w:p w14:paraId="268C8D89" w14:textId="77777777" w:rsidR="00F5701E" w:rsidRPr="00ED3416" w:rsidRDefault="00F5701E" w:rsidP="00F5701E">
      <w:pPr>
        <w:spacing w:after="120" w:line="276" w:lineRule="auto"/>
        <w:ind w:left="360" w:right="-15"/>
        <w:jc w:val="center"/>
        <w:rPr>
          <w:rFonts w:asciiTheme="minorHAnsi" w:hAnsiTheme="minorHAnsi" w:cs="Arial"/>
          <w:color w:val="000000"/>
          <w:szCs w:val="20"/>
        </w:rPr>
      </w:pPr>
    </w:p>
    <w:p w14:paraId="7001D9A7" w14:textId="52631D7C" w:rsidR="00F5701E" w:rsidRPr="00ED3416" w:rsidRDefault="002C1C8C" w:rsidP="00F5701E">
      <w:pPr>
        <w:jc w:val="center"/>
        <w:rPr>
          <w:rFonts w:asciiTheme="minorHAnsi" w:hAnsiTheme="minorHAnsi" w:cs="Arial"/>
          <w:b/>
          <w:bCs/>
          <w:color w:val="000000"/>
          <w:szCs w:val="20"/>
        </w:rPr>
      </w:pPr>
      <w:r>
        <w:rPr>
          <w:rFonts w:asciiTheme="minorHAnsi" w:hAnsiTheme="minorHAnsi" w:cs="Arial"/>
          <w:b/>
          <w:bCs/>
          <w:color w:val="000000"/>
          <w:szCs w:val="20"/>
        </w:rPr>
        <w:t>ANA ANGÉLICA DE FREITAS ALVES</w:t>
      </w:r>
      <w:r w:rsidR="00F5701E" w:rsidRPr="00ED3416">
        <w:rPr>
          <w:rFonts w:asciiTheme="minorHAnsi" w:hAnsiTheme="minorHAnsi" w:cs="Arial"/>
          <w:b/>
          <w:bCs/>
          <w:color w:val="000000"/>
          <w:szCs w:val="20"/>
        </w:rPr>
        <w:t xml:space="preserve"> – </w:t>
      </w:r>
      <w:proofErr w:type="spellStart"/>
      <w:r w:rsidR="00F5701E" w:rsidRPr="00ED3416">
        <w:rPr>
          <w:rFonts w:asciiTheme="minorHAnsi" w:hAnsiTheme="minorHAnsi" w:cs="Arial"/>
          <w:b/>
          <w:bCs/>
          <w:color w:val="000000"/>
          <w:szCs w:val="20"/>
        </w:rPr>
        <w:t>Ten</w:t>
      </w:r>
      <w:proofErr w:type="spellEnd"/>
      <w:r w:rsidR="00F5701E" w:rsidRPr="00ED3416">
        <w:rPr>
          <w:rFonts w:asciiTheme="minorHAnsi" w:hAnsiTheme="minorHAnsi" w:cs="Arial"/>
          <w:b/>
          <w:bCs/>
          <w:color w:val="000000"/>
          <w:szCs w:val="20"/>
        </w:rPr>
        <w:t xml:space="preserve"> </w:t>
      </w:r>
      <w:proofErr w:type="spellStart"/>
      <w:r w:rsidR="00F5701E" w:rsidRPr="00ED3416">
        <w:rPr>
          <w:rFonts w:asciiTheme="minorHAnsi" w:hAnsiTheme="minorHAnsi" w:cs="Arial"/>
          <w:b/>
          <w:bCs/>
          <w:color w:val="000000"/>
          <w:szCs w:val="20"/>
        </w:rPr>
        <w:t>Cel</w:t>
      </w:r>
      <w:proofErr w:type="spellEnd"/>
      <w:r w:rsidR="00F5701E" w:rsidRPr="00ED3416">
        <w:rPr>
          <w:rFonts w:asciiTheme="minorHAnsi" w:hAnsiTheme="minorHAnsi" w:cs="Arial"/>
          <w:b/>
          <w:bCs/>
          <w:color w:val="000000"/>
          <w:szCs w:val="20"/>
        </w:rPr>
        <w:br/>
      </w:r>
      <w:r w:rsidR="00F5701E" w:rsidRPr="00ED3416">
        <w:rPr>
          <w:rFonts w:asciiTheme="minorHAnsi" w:hAnsiTheme="minorHAnsi" w:cs="Arial"/>
          <w:color w:val="000000"/>
          <w:szCs w:val="20"/>
        </w:rPr>
        <w:t>Ordenadora de Despesas da PMRJ</w:t>
      </w:r>
    </w:p>
    <w:p w14:paraId="14825211" w14:textId="5330EF8A" w:rsidR="00C074DA" w:rsidRDefault="00C074DA" w:rsidP="00C074DA">
      <w:pPr>
        <w:jc w:val="center"/>
        <w:rPr>
          <w:rFonts w:asciiTheme="minorHAnsi" w:hAnsiTheme="minorHAnsi" w:cs="Arial"/>
          <w:b/>
          <w:bCs/>
          <w:szCs w:val="20"/>
          <w:lang w:eastAsia="en-US"/>
        </w:rPr>
      </w:pPr>
    </w:p>
    <w:p w14:paraId="17626BC2" w14:textId="0B62B8EB" w:rsidR="00AF7F6A" w:rsidRDefault="00AF7F6A" w:rsidP="00C074DA">
      <w:pPr>
        <w:jc w:val="center"/>
        <w:rPr>
          <w:rFonts w:asciiTheme="minorHAnsi" w:hAnsiTheme="minorHAnsi" w:cs="Arial"/>
          <w:b/>
          <w:bCs/>
          <w:szCs w:val="20"/>
          <w:lang w:eastAsia="en-US"/>
        </w:rPr>
      </w:pPr>
    </w:p>
    <w:p w14:paraId="655CD2CE" w14:textId="18DF259D" w:rsidR="00AF7F6A" w:rsidRDefault="00AF7F6A" w:rsidP="00C074DA">
      <w:pPr>
        <w:jc w:val="center"/>
        <w:rPr>
          <w:rFonts w:asciiTheme="minorHAnsi" w:hAnsiTheme="minorHAnsi" w:cs="Arial"/>
          <w:b/>
          <w:bCs/>
          <w:szCs w:val="20"/>
          <w:lang w:eastAsia="en-US"/>
        </w:rPr>
      </w:pPr>
    </w:p>
    <w:p w14:paraId="43B2B088" w14:textId="24FBB4AB" w:rsidR="00AF7F6A" w:rsidRDefault="00AF7F6A" w:rsidP="00C074DA">
      <w:pPr>
        <w:jc w:val="center"/>
        <w:rPr>
          <w:rFonts w:asciiTheme="minorHAnsi" w:hAnsiTheme="minorHAnsi" w:cs="Arial"/>
          <w:b/>
          <w:bCs/>
          <w:szCs w:val="20"/>
          <w:lang w:eastAsia="en-US"/>
        </w:rPr>
      </w:pPr>
    </w:p>
    <w:p w14:paraId="674ECE13" w14:textId="32C64807" w:rsidR="00747A9A" w:rsidRDefault="00747A9A" w:rsidP="00C074DA">
      <w:pPr>
        <w:jc w:val="center"/>
        <w:rPr>
          <w:rFonts w:asciiTheme="minorHAnsi" w:hAnsiTheme="minorHAnsi" w:cs="Arial"/>
          <w:b/>
          <w:bCs/>
          <w:szCs w:val="20"/>
          <w:lang w:eastAsia="en-US"/>
        </w:rPr>
      </w:pPr>
    </w:p>
    <w:p w14:paraId="7BC5FB59" w14:textId="0E12EDA6" w:rsidR="00747A9A" w:rsidRDefault="00747A9A" w:rsidP="00C074DA">
      <w:pPr>
        <w:jc w:val="center"/>
        <w:rPr>
          <w:rFonts w:asciiTheme="minorHAnsi" w:hAnsiTheme="minorHAnsi" w:cs="Arial"/>
          <w:b/>
          <w:bCs/>
          <w:szCs w:val="20"/>
          <w:lang w:eastAsia="en-US"/>
        </w:rPr>
      </w:pPr>
    </w:p>
    <w:p w14:paraId="07339EFF" w14:textId="15A942FB" w:rsidR="00747A9A" w:rsidRDefault="00747A9A" w:rsidP="00C074DA">
      <w:pPr>
        <w:jc w:val="center"/>
        <w:rPr>
          <w:rFonts w:asciiTheme="minorHAnsi" w:hAnsiTheme="minorHAnsi" w:cs="Arial"/>
          <w:b/>
          <w:bCs/>
          <w:szCs w:val="20"/>
          <w:lang w:eastAsia="en-US"/>
        </w:rPr>
      </w:pPr>
    </w:p>
    <w:p w14:paraId="197B56BA" w14:textId="377B78D7" w:rsidR="00747A9A" w:rsidRDefault="00747A9A" w:rsidP="00C074DA">
      <w:pPr>
        <w:jc w:val="center"/>
        <w:rPr>
          <w:rFonts w:asciiTheme="minorHAnsi" w:hAnsiTheme="minorHAnsi" w:cs="Arial"/>
          <w:b/>
          <w:bCs/>
          <w:szCs w:val="20"/>
          <w:lang w:eastAsia="en-US"/>
        </w:rPr>
      </w:pPr>
    </w:p>
    <w:p w14:paraId="16D79DA9" w14:textId="0760B340" w:rsidR="00747A9A" w:rsidRDefault="00747A9A" w:rsidP="00C074DA">
      <w:pPr>
        <w:jc w:val="center"/>
        <w:rPr>
          <w:rFonts w:asciiTheme="minorHAnsi" w:hAnsiTheme="minorHAnsi" w:cs="Arial"/>
          <w:b/>
          <w:bCs/>
          <w:szCs w:val="20"/>
          <w:lang w:eastAsia="en-US"/>
        </w:rPr>
      </w:pPr>
    </w:p>
    <w:p w14:paraId="23C95433" w14:textId="0B9CDED0" w:rsidR="00747A9A" w:rsidRDefault="00747A9A" w:rsidP="00C074DA">
      <w:pPr>
        <w:jc w:val="center"/>
        <w:rPr>
          <w:rFonts w:asciiTheme="minorHAnsi" w:hAnsiTheme="minorHAnsi" w:cs="Arial"/>
          <w:b/>
          <w:bCs/>
          <w:szCs w:val="20"/>
          <w:lang w:eastAsia="en-US"/>
        </w:rPr>
      </w:pPr>
    </w:p>
    <w:p w14:paraId="1C1C93F4" w14:textId="596FE406" w:rsidR="00747A9A" w:rsidRDefault="00747A9A" w:rsidP="00C074DA">
      <w:pPr>
        <w:jc w:val="center"/>
        <w:rPr>
          <w:rFonts w:asciiTheme="minorHAnsi" w:hAnsiTheme="minorHAnsi" w:cs="Arial"/>
          <w:b/>
          <w:bCs/>
          <w:szCs w:val="20"/>
          <w:lang w:eastAsia="en-US"/>
        </w:rPr>
      </w:pPr>
    </w:p>
    <w:p w14:paraId="348B9D29" w14:textId="20088A74" w:rsidR="00747A9A" w:rsidRDefault="00747A9A" w:rsidP="00C074DA">
      <w:pPr>
        <w:jc w:val="center"/>
        <w:rPr>
          <w:rFonts w:asciiTheme="minorHAnsi" w:hAnsiTheme="minorHAnsi" w:cs="Arial"/>
          <w:b/>
          <w:bCs/>
          <w:szCs w:val="20"/>
          <w:lang w:eastAsia="en-US"/>
        </w:rPr>
      </w:pPr>
    </w:p>
    <w:p w14:paraId="02B4494E" w14:textId="59C443CD" w:rsidR="00747A9A" w:rsidRDefault="00747A9A" w:rsidP="00C074DA">
      <w:pPr>
        <w:jc w:val="center"/>
        <w:rPr>
          <w:rFonts w:asciiTheme="minorHAnsi" w:hAnsiTheme="minorHAnsi" w:cs="Arial"/>
          <w:b/>
          <w:bCs/>
          <w:szCs w:val="20"/>
          <w:lang w:eastAsia="en-US"/>
        </w:rPr>
      </w:pPr>
    </w:p>
    <w:p w14:paraId="5969FAB2" w14:textId="022835D6" w:rsidR="00747A9A" w:rsidRDefault="00747A9A" w:rsidP="00C074DA">
      <w:pPr>
        <w:jc w:val="center"/>
        <w:rPr>
          <w:rFonts w:asciiTheme="minorHAnsi" w:hAnsiTheme="minorHAnsi" w:cs="Arial"/>
          <w:b/>
          <w:bCs/>
          <w:szCs w:val="20"/>
          <w:lang w:eastAsia="en-US"/>
        </w:rPr>
      </w:pPr>
    </w:p>
    <w:p w14:paraId="5BA60F5C" w14:textId="3987E507" w:rsidR="00747A9A" w:rsidRDefault="00747A9A" w:rsidP="00C074DA">
      <w:pPr>
        <w:jc w:val="center"/>
        <w:rPr>
          <w:rFonts w:asciiTheme="minorHAnsi" w:hAnsiTheme="minorHAnsi" w:cs="Arial"/>
          <w:b/>
          <w:bCs/>
          <w:szCs w:val="20"/>
          <w:lang w:eastAsia="en-US"/>
        </w:rPr>
      </w:pPr>
    </w:p>
    <w:p w14:paraId="2D6A0387" w14:textId="4C579903" w:rsidR="00747A9A" w:rsidRDefault="00747A9A" w:rsidP="00C074DA">
      <w:pPr>
        <w:jc w:val="center"/>
        <w:rPr>
          <w:rFonts w:asciiTheme="minorHAnsi" w:hAnsiTheme="minorHAnsi" w:cs="Arial"/>
          <w:b/>
          <w:bCs/>
          <w:szCs w:val="20"/>
          <w:lang w:eastAsia="en-US"/>
        </w:rPr>
      </w:pPr>
    </w:p>
    <w:p w14:paraId="5795DEC8" w14:textId="1C1BE1D2" w:rsidR="00747A9A" w:rsidRDefault="00747A9A" w:rsidP="00C074DA">
      <w:pPr>
        <w:jc w:val="center"/>
        <w:rPr>
          <w:rFonts w:asciiTheme="minorHAnsi" w:hAnsiTheme="minorHAnsi" w:cs="Arial"/>
          <w:b/>
          <w:bCs/>
          <w:szCs w:val="20"/>
          <w:lang w:eastAsia="en-US"/>
        </w:rPr>
      </w:pPr>
    </w:p>
    <w:p w14:paraId="74B2F1E7" w14:textId="3E1F16A1" w:rsidR="00747A9A" w:rsidRDefault="00747A9A" w:rsidP="00C074DA">
      <w:pPr>
        <w:jc w:val="center"/>
        <w:rPr>
          <w:rFonts w:asciiTheme="minorHAnsi" w:hAnsiTheme="minorHAnsi" w:cs="Arial"/>
          <w:b/>
          <w:bCs/>
          <w:szCs w:val="20"/>
          <w:lang w:eastAsia="en-US"/>
        </w:rPr>
      </w:pPr>
    </w:p>
    <w:p w14:paraId="49B3FF5F" w14:textId="63DF9B9E" w:rsidR="00747A9A" w:rsidRDefault="00747A9A" w:rsidP="00C074DA">
      <w:pPr>
        <w:jc w:val="center"/>
        <w:rPr>
          <w:rFonts w:asciiTheme="minorHAnsi" w:hAnsiTheme="minorHAnsi" w:cs="Arial"/>
          <w:b/>
          <w:bCs/>
          <w:szCs w:val="20"/>
          <w:lang w:eastAsia="en-US"/>
        </w:rPr>
      </w:pPr>
    </w:p>
    <w:p w14:paraId="1461E407" w14:textId="5DF4246C" w:rsidR="00747A9A" w:rsidRDefault="00747A9A" w:rsidP="00C074DA">
      <w:pPr>
        <w:jc w:val="center"/>
        <w:rPr>
          <w:rFonts w:asciiTheme="minorHAnsi" w:hAnsiTheme="minorHAnsi" w:cs="Arial"/>
          <w:b/>
          <w:bCs/>
          <w:szCs w:val="20"/>
          <w:lang w:eastAsia="en-US"/>
        </w:rPr>
      </w:pPr>
    </w:p>
    <w:p w14:paraId="7A262024" w14:textId="6677615A" w:rsidR="00747A9A" w:rsidRDefault="00747A9A" w:rsidP="00C074DA">
      <w:pPr>
        <w:jc w:val="center"/>
        <w:rPr>
          <w:rFonts w:asciiTheme="minorHAnsi" w:hAnsiTheme="minorHAnsi" w:cs="Arial"/>
          <w:b/>
          <w:bCs/>
          <w:szCs w:val="20"/>
          <w:lang w:eastAsia="en-US"/>
        </w:rPr>
      </w:pPr>
    </w:p>
    <w:p w14:paraId="0CDEA4EC" w14:textId="302EC09C" w:rsidR="00747A9A" w:rsidRDefault="00747A9A" w:rsidP="00C074DA">
      <w:pPr>
        <w:jc w:val="center"/>
        <w:rPr>
          <w:rFonts w:asciiTheme="minorHAnsi" w:hAnsiTheme="minorHAnsi" w:cs="Arial"/>
          <w:b/>
          <w:bCs/>
          <w:szCs w:val="20"/>
          <w:lang w:eastAsia="en-US"/>
        </w:rPr>
      </w:pPr>
    </w:p>
    <w:p w14:paraId="0C9FDF04" w14:textId="77777777" w:rsidR="00747A9A" w:rsidRPr="00ED3416" w:rsidRDefault="00747A9A" w:rsidP="00C074DA">
      <w:pPr>
        <w:jc w:val="center"/>
        <w:rPr>
          <w:rFonts w:asciiTheme="minorHAnsi" w:hAnsiTheme="minorHAnsi" w:cs="Arial"/>
          <w:b/>
          <w:bCs/>
          <w:szCs w:val="20"/>
          <w:lang w:eastAsia="en-US"/>
        </w:rPr>
      </w:pPr>
    </w:p>
    <w:p w14:paraId="669317F6" w14:textId="57DE43C8" w:rsidR="00C074DA" w:rsidRDefault="00C074DA" w:rsidP="00C074DA">
      <w:pPr>
        <w:jc w:val="center"/>
        <w:rPr>
          <w:rFonts w:asciiTheme="minorHAnsi" w:hAnsiTheme="minorHAnsi" w:cs="Arial"/>
          <w:b/>
          <w:bCs/>
          <w:szCs w:val="20"/>
          <w:lang w:eastAsia="en-US"/>
        </w:rPr>
      </w:pPr>
    </w:p>
    <w:p w14:paraId="1465A8BF" w14:textId="4290CF96" w:rsidR="00C074DA" w:rsidRPr="00ED3416" w:rsidRDefault="00C074DA" w:rsidP="00C074DA">
      <w:pPr>
        <w:spacing w:line="276" w:lineRule="auto"/>
        <w:contextualSpacing/>
        <w:jc w:val="both"/>
        <w:rPr>
          <w:rFonts w:asciiTheme="minorHAnsi" w:hAnsiTheme="minorHAnsi" w:cs="Arial"/>
          <w:b/>
          <w:szCs w:val="20"/>
          <w:lang w:eastAsia="ar-SA"/>
        </w:rPr>
      </w:pPr>
      <w:r w:rsidRPr="00ED3416">
        <w:rPr>
          <w:rFonts w:asciiTheme="minorHAnsi" w:hAnsiTheme="minorHAnsi" w:cs="Arial"/>
          <w:b/>
          <w:szCs w:val="20"/>
          <w:lang w:eastAsia="ar-SA"/>
        </w:rPr>
        <w:lastRenderedPageBreak/>
        <w:t>ANEXO I – DOCUMENTAÇÃO EXIGIDA PARA HABILITAÇÃO</w:t>
      </w:r>
    </w:p>
    <w:p w14:paraId="48787A4B" w14:textId="77777777" w:rsidR="00B45114" w:rsidRPr="00ED3416" w:rsidRDefault="00B45114" w:rsidP="00C074DA">
      <w:pPr>
        <w:spacing w:line="276" w:lineRule="auto"/>
        <w:contextualSpacing/>
        <w:jc w:val="both"/>
        <w:rPr>
          <w:rFonts w:asciiTheme="minorHAnsi" w:hAnsiTheme="minorHAnsi" w:cs="Arial"/>
          <w:b/>
          <w:szCs w:val="20"/>
          <w:lang w:eastAsia="ar-SA"/>
        </w:rPr>
      </w:pPr>
    </w:p>
    <w:p w14:paraId="585D3DA1" w14:textId="58E7C456" w:rsidR="00F14A99" w:rsidRPr="00ED3416" w:rsidRDefault="00F14A99" w:rsidP="00F14A99">
      <w:pPr>
        <w:pStyle w:val="PargrafodaLista"/>
        <w:numPr>
          <w:ilvl w:val="0"/>
          <w:numId w:val="9"/>
        </w:numPr>
        <w:spacing w:before="120" w:after="120" w:line="276" w:lineRule="auto"/>
        <w:ind w:left="0" w:firstLine="0"/>
        <w:jc w:val="both"/>
        <w:rPr>
          <w:rFonts w:asciiTheme="minorHAnsi" w:eastAsia="WenQuanYi Micro Hei" w:hAnsiTheme="minorHAnsi" w:cs="Arial"/>
          <w:color w:val="000000"/>
          <w:szCs w:val="20"/>
          <w:lang w:eastAsia="zh-CN" w:bidi="hi-IN"/>
        </w:rPr>
      </w:pPr>
      <w:r w:rsidRPr="00ED3416">
        <w:rPr>
          <w:rFonts w:asciiTheme="minorHAnsi" w:eastAsia="WenQuanYi Micro Hei" w:hAnsiTheme="minorHAnsi" w:cs="Arial"/>
          <w:color w:val="000000"/>
          <w:szCs w:val="20"/>
          <w:lang w:eastAsia="zh-CN" w:bidi="hi-IN"/>
        </w:rPr>
        <w:t>As exigências de habilitação a serem atendidas pelo fornecedor são aquelas discriminadas nos itens a seguir:</w:t>
      </w:r>
    </w:p>
    <w:p w14:paraId="2AEE4007" w14:textId="77777777" w:rsidR="00F14A99" w:rsidRPr="00ED3416" w:rsidRDefault="00F14A99" w:rsidP="00C074DA">
      <w:pPr>
        <w:pStyle w:val="PargrafodaLista"/>
        <w:spacing w:before="120" w:after="120" w:line="276" w:lineRule="auto"/>
        <w:ind w:left="1145"/>
        <w:jc w:val="both"/>
        <w:rPr>
          <w:rFonts w:asciiTheme="minorHAnsi" w:eastAsia="WenQuanYi Micro Hei" w:hAnsiTheme="minorHAnsi" w:cs="Arial"/>
          <w:color w:val="000000"/>
          <w:szCs w:val="20"/>
          <w:lang w:eastAsia="zh-CN" w:bidi="hi-IN"/>
        </w:rPr>
      </w:pPr>
    </w:p>
    <w:p w14:paraId="2AC5F791" w14:textId="77777777" w:rsidR="00C074DA" w:rsidRPr="00ED3416" w:rsidRDefault="00C074DA" w:rsidP="00C074DA">
      <w:pPr>
        <w:pStyle w:val="PargrafodaLista"/>
        <w:numPr>
          <w:ilvl w:val="1"/>
          <w:numId w:val="6"/>
        </w:numPr>
        <w:spacing w:before="120" w:after="120" w:line="276" w:lineRule="auto"/>
        <w:jc w:val="both"/>
        <w:rPr>
          <w:rFonts w:asciiTheme="minorHAnsi" w:eastAsia="WenQuanYi Micro Hei" w:hAnsiTheme="minorHAnsi" w:cs="Arial"/>
          <w:b/>
          <w:bCs/>
          <w:color w:val="000000"/>
          <w:szCs w:val="20"/>
          <w:lang w:eastAsia="zh-CN" w:bidi="hi-IN"/>
        </w:rPr>
      </w:pPr>
      <w:r w:rsidRPr="00ED3416">
        <w:rPr>
          <w:rFonts w:asciiTheme="minorHAnsi" w:eastAsia="WenQuanYi Micro Hei" w:hAnsiTheme="minorHAnsi" w:cs="Arial"/>
          <w:b/>
          <w:bCs/>
          <w:color w:val="000000"/>
          <w:szCs w:val="20"/>
          <w:lang w:eastAsia="zh-CN" w:bidi="hi-IN"/>
        </w:rPr>
        <w:t>Habilitação jurídica</w:t>
      </w:r>
    </w:p>
    <w:p w14:paraId="07B74BEC" w14:textId="77777777" w:rsidR="00C074DA" w:rsidRPr="00ED3416" w:rsidRDefault="00C074DA" w:rsidP="00C074DA">
      <w:pPr>
        <w:pStyle w:val="PargrafodaLista"/>
        <w:spacing w:before="120" w:after="120" w:line="276" w:lineRule="auto"/>
        <w:ind w:left="1134" w:firstLine="11"/>
        <w:jc w:val="both"/>
        <w:rPr>
          <w:rFonts w:asciiTheme="minorHAnsi" w:eastAsia="Calibri" w:hAnsiTheme="minorHAnsi" w:cs="Arial"/>
          <w:i/>
          <w:color w:val="FF0000"/>
          <w:szCs w:val="20"/>
          <w:lang w:eastAsia="en-US"/>
        </w:rPr>
      </w:pPr>
    </w:p>
    <w:p w14:paraId="1DE852D6"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r w:rsidRPr="00ED3416">
        <w:rPr>
          <w:rFonts w:asciiTheme="minorHAnsi" w:hAnsiTheme="minorHAnsi" w:cs="Arial"/>
          <w:b/>
          <w:i/>
          <w:szCs w:val="20"/>
        </w:rPr>
        <w:t>Pessoa física:</w:t>
      </w:r>
      <w:r w:rsidRPr="00ED3416">
        <w:rPr>
          <w:rFonts w:asciiTheme="minorHAnsi" w:hAnsiTheme="minorHAnsi" w:cs="Arial"/>
          <w:i/>
          <w:szCs w:val="20"/>
        </w:rPr>
        <w:t xml:space="preserve"> cédula de identidade (RG) ou documento equivalente que, por força de lei, tenha validade para fins de identificação em todo o território nacional;  </w:t>
      </w:r>
    </w:p>
    <w:p w14:paraId="0251F3C1" w14:textId="222AB2E8"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iCs/>
          <w:szCs w:val="20"/>
        </w:rPr>
      </w:pPr>
      <w:r w:rsidRPr="00ED3416">
        <w:rPr>
          <w:rFonts w:asciiTheme="minorHAnsi" w:hAnsiTheme="minorHAnsi" w:cs="Arial"/>
          <w:b/>
          <w:iCs/>
          <w:szCs w:val="20"/>
        </w:rPr>
        <w:t>Empresário individual</w:t>
      </w:r>
      <w:r w:rsidRPr="00ED3416">
        <w:rPr>
          <w:rFonts w:asciiTheme="minorHAnsi" w:hAnsiTheme="minorHAnsi" w:cs="Arial"/>
          <w:iCs/>
          <w:szCs w:val="20"/>
        </w:rPr>
        <w:t xml:space="preserve">: inscrição no Registro Público de Empresas Mercantis, a cargo da Junta Comercial da respectiva sede; </w:t>
      </w:r>
    </w:p>
    <w:p w14:paraId="1D00F6B3" w14:textId="2C3F7FBE"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trike/>
          <w:szCs w:val="20"/>
        </w:rPr>
      </w:pPr>
      <w:r w:rsidRPr="00ED3416">
        <w:rPr>
          <w:rFonts w:asciiTheme="minorHAnsi" w:hAnsiTheme="minorHAnsi" w:cs="Arial"/>
          <w:b/>
          <w:szCs w:val="20"/>
        </w:rPr>
        <w:t>Microempreendedor Individual - MEI</w:t>
      </w:r>
      <w:r w:rsidRPr="00ED3416">
        <w:rPr>
          <w:rFonts w:asciiTheme="minorHAnsi" w:hAnsiTheme="minorHAnsi" w:cs="Arial"/>
          <w:szCs w:val="20"/>
        </w:rPr>
        <w:t xml:space="preserve">: Certificado da Condição de </w:t>
      </w:r>
      <w:r w:rsidRPr="00ED3416">
        <w:rPr>
          <w:rFonts w:asciiTheme="minorHAnsi" w:hAnsiTheme="minorHAnsi" w:cs="Arial"/>
          <w:b/>
          <w:iCs/>
          <w:szCs w:val="20"/>
        </w:rPr>
        <w:t>Microempreendedor</w:t>
      </w:r>
      <w:r w:rsidRPr="00ED3416">
        <w:rPr>
          <w:rFonts w:asciiTheme="minorHAnsi" w:hAnsiTheme="minorHAnsi" w:cs="Arial"/>
          <w:szCs w:val="20"/>
        </w:rPr>
        <w:t xml:space="preserve"> Individual - CCMEI, cuja aceitação ficará condicionada à verificação da autenticidade no sítio </w:t>
      </w:r>
      <w:hyperlink r:id="rId53" w:history="1">
        <w:r w:rsidR="008946DB" w:rsidRPr="00ED3416">
          <w:rPr>
            <w:rStyle w:val="Hyperlink"/>
            <w:rFonts w:asciiTheme="minorHAnsi" w:hAnsiTheme="minorHAnsi" w:cs="Arial"/>
            <w:szCs w:val="20"/>
          </w:rPr>
          <w:t>https://www.gov.br/empresas-e-negocios/pt-br/empreendedor</w:t>
        </w:r>
      </w:hyperlink>
      <w:r w:rsidR="008946DB" w:rsidRPr="00ED3416">
        <w:rPr>
          <w:rFonts w:asciiTheme="minorHAnsi" w:hAnsiTheme="minorHAnsi" w:cs="Arial"/>
          <w:szCs w:val="20"/>
        </w:rPr>
        <w:t>;</w:t>
      </w:r>
    </w:p>
    <w:p w14:paraId="490504B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empresária, sociedade limitada unipessoal – SLU ou sociedade identificada como empresa individual de responsabilidade limitada - EIRELI</w:t>
      </w:r>
      <w:r w:rsidRPr="00ED3416">
        <w:rPr>
          <w:rFonts w:asciiTheme="minorHAnsi" w:hAnsiTheme="minorHAnsi" w:cs="Arial"/>
          <w:color w:val="000000"/>
          <w:szCs w:val="20"/>
        </w:rPr>
        <w:t>: inscrição do ato constitutivo, estatuto ou contrato social no</w:t>
      </w:r>
      <w:r w:rsidRPr="00ED3416">
        <w:rPr>
          <w:rFonts w:asciiTheme="minorHAnsi" w:hAnsiTheme="minorHAnsi" w:cs="Arial"/>
          <w:szCs w:val="20"/>
        </w:rPr>
        <w:t xml:space="preserve"> </w:t>
      </w:r>
      <w:r w:rsidRPr="00ED3416">
        <w:rPr>
          <w:rFonts w:asciiTheme="minorHAnsi" w:hAnsiTheme="minorHAnsi" w:cs="Arial"/>
          <w:color w:val="000000"/>
          <w:szCs w:val="20"/>
        </w:rPr>
        <w:t>Registro Público de Empresas Mercantis, a cargo da Junta Comercial da respectiva sede, acompanhada de documento comprobatório de seus administradores;</w:t>
      </w:r>
    </w:p>
    <w:p w14:paraId="40BD2DBE" w14:textId="7B104443"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empresária estrangeira com atuação permanente no País</w:t>
      </w:r>
      <w:r w:rsidRPr="00ED3416">
        <w:rPr>
          <w:rFonts w:asciiTheme="minorHAnsi" w:hAnsiTheme="minorHAnsi" w:cs="Arial"/>
          <w:color w:val="00000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proofErr w:type="gramStart"/>
      <w:r w:rsidRPr="00ED3416">
        <w:rPr>
          <w:rFonts w:asciiTheme="minorHAnsi" w:hAnsiTheme="minorHAnsi" w:cs="Arial"/>
          <w:color w:val="000000"/>
          <w:szCs w:val="20"/>
        </w:rPr>
        <w:t>n.º</w:t>
      </w:r>
      <w:proofErr w:type="gramEnd"/>
      <w:r w:rsidRPr="00ED3416">
        <w:rPr>
          <w:rFonts w:asciiTheme="minorHAnsi" w:hAnsiTheme="minorHAnsi" w:cs="Arial"/>
          <w:color w:val="000000"/>
          <w:szCs w:val="20"/>
        </w:rPr>
        <w:t xml:space="preserve"> 77, de 18 de março de 2020;</w:t>
      </w:r>
    </w:p>
    <w:p w14:paraId="3490B1EF"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simples</w:t>
      </w:r>
      <w:r w:rsidRPr="00ED3416">
        <w:rPr>
          <w:rFonts w:asciiTheme="minorHAnsi" w:hAnsiTheme="minorHAnsi" w:cs="Arial"/>
          <w:color w:val="000000"/>
          <w:szCs w:val="20"/>
        </w:rPr>
        <w:t>: inscrição do ato constitutivo no Registro Civil de Pessoas Jurídicas do local de sua sede, acompanhada de documento comprobatório de seus administradores;</w:t>
      </w:r>
    </w:p>
    <w:p w14:paraId="2E06E47C"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Filial, sucursal ou agência</w:t>
      </w:r>
      <w:r w:rsidRPr="00ED3416">
        <w:rPr>
          <w:rFonts w:asciiTheme="minorHAnsi" w:hAnsiTheme="minorHAnsi" w:cs="Arial"/>
          <w:color w:val="000000"/>
          <w:szCs w:val="20"/>
        </w:rPr>
        <w:t xml:space="preserve"> </w:t>
      </w:r>
      <w:r w:rsidRPr="00ED3416">
        <w:rPr>
          <w:rFonts w:asciiTheme="minorHAnsi" w:hAnsiTheme="minorHAnsi" w:cs="Arial"/>
          <w:b/>
          <w:color w:val="000000"/>
          <w:szCs w:val="20"/>
        </w:rPr>
        <w:t>de sociedade simples ou empresária</w:t>
      </w:r>
      <w:r w:rsidRPr="00ED3416">
        <w:rPr>
          <w:rFonts w:asciiTheme="minorHAnsi" w:hAnsiTheme="minorHAnsi" w:cs="Arial"/>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B128807" w14:textId="44C5AF52"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bCs/>
          <w:color w:val="000000"/>
          <w:szCs w:val="20"/>
        </w:rPr>
      </w:pPr>
      <w:r w:rsidRPr="00ED3416">
        <w:rPr>
          <w:rFonts w:asciiTheme="minorHAnsi" w:hAnsiTheme="minorHAnsi" w:cs="Arial"/>
          <w:bCs/>
          <w:color w:val="000000"/>
          <w:szCs w:val="20"/>
        </w:rPr>
        <w:t>Os documentos apresentados deverão estar acompanhados de todas as alterações ou da consolidação respectiva.</w:t>
      </w:r>
    </w:p>
    <w:p w14:paraId="6EE3A58B" w14:textId="77777777" w:rsidR="00780532" w:rsidRPr="00ED3416" w:rsidRDefault="00780532" w:rsidP="00780532">
      <w:pPr>
        <w:pStyle w:val="PargrafodaLista"/>
        <w:tabs>
          <w:tab w:val="left" w:pos="1440"/>
        </w:tabs>
        <w:snapToGrid w:val="0"/>
        <w:spacing w:before="120" w:after="120" w:line="276" w:lineRule="auto"/>
        <w:ind w:left="2290"/>
        <w:jc w:val="both"/>
        <w:rPr>
          <w:rFonts w:asciiTheme="minorHAnsi" w:hAnsiTheme="minorHAnsi" w:cs="Arial"/>
          <w:bCs/>
          <w:color w:val="000000"/>
          <w:szCs w:val="20"/>
        </w:rPr>
      </w:pPr>
    </w:p>
    <w:p w14:paraId="30F92D6A" w14:textId="77777777" w:rsidR="00C074DA" w:rsidRPr="00ED3416" w:rsidRDefault="00C074DA" w:rsidP="00C074DA">
      <w:pPr>
        <w:pStyle w:val="PargrafodaLista"/>
        <w:numPr>
          <w:ilvl w:val="1"/>
          <w:numId w:val="6"/>
        </w:numPr>
        <w:spacing w:before="120" w:after="120" w:line="276" w:lineRule="auto"/>
        <w:jc w:val="both"/>
        <w:rPr>
          <w:rFonts w:asciiTheme="minorHAnsi" w:eastAsia="WenQuanYi Micro Hei" w:hAnsiTheme="minorHAnsi" w:cs="Arial"/>
          <w:b/>
          <w:bCs/>
          <w:color w:val="000000"/>
          <w:szCs w:val="20"/>
          <w:lang w:eastAsia="zh-CN" w:bidi="hi-IN"/>
        </w:rPr>
      </w:pPr>
      <w:r w:rsidRPr="00ED3416">
        <w:rPr>
          <w:rFonts w:asciiTheme="minorHAnsi" w:eastAsia="WenQuanYi Micro Hei" w:hAnsiTheme="minorHAnsi" w:cs="Arial"/>
          <w:b/>
          <w:bCs/>
          <w:color w:val="000000"/>
          <w:szCs w:val="20"/>
          <w:lang w:eastAsia="zh-CN" w:bidi="hi-IN"/>
        </w:rPr>
        <w:t>Habilitações fiscal, social e trabalhista:</w:t>
      </w:r>
    </w:p>
    <w:p w14:paraId="6250102D"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eastAsia="Calibri" w:hAnsiTheme="minorHAnsi" w:cs="Arial"/>
          <w:i/>
          <w:iCs/>
          <w:szCs w:val="20"/>
          <w:lang w:eastAsia="en-US"/>
        </w:rPr>
      </w:pPr>
      <w:proofErr w:type="gramStart"/>
      <w:r w:rsidRPr="00ED3416">
        <w:rPr>
          <w:rFonts w:asciiTheme="minorHAnsi" w:hAnsiTheme="minorHAnsi" w:cs="Arial"/>
          <w:i/>
          <w:iCs/>
          <w:szCs w:val="20"/>
        </w:rPr>
        <w:t>prova</w:t>
      </w:r>
      <w:proofErr w:type="gramEnd"/>
      <w:r w:rsidRPr="00ED3416">
        <w:rPr>
          <w:rFonts w:asciiTheme="minorHAnsi" w:hAnsiTheme="minorHAnsi" w:cs="Arial"/>
          <w:i/>
          <w:iCs/>
          <w:szCs w:val="20"/>
        </w:rPr>
        <w:t xml:space="preserve"> de inscrição no Cadastro de Pessoas Físicas (CPF);</w:t>
      </w:r>
    </w:p>
    <w:p w14:paraId="17E47A4D"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proofErr w:type="gramStart"/>
      <w:r w:rsidRPr="00ED3416">
        <w:rPr>
          <w:rFonts w:asciiTheme="minorHAnsi" w:hAnsiTheme="minorHAnsi" w:cs="Arial"/>
          <w:szCs w:val="20"/>
        </w:rPr>
        <w:t>prova</w:t>
      </w:r>
      <w:proofErr w:type="gramEnd"/>
      <w:r w:rsidRPr="00ED3416">
        <w:rPr>
          <w:rFonts w:asciiTheme="minorHAnsi" w:hAnsiTheme="minorHAnsi" w:cs="Arial"/>
          <w:szCs w:val="20"/>
        </w:rPr>
        <w:t xml:space="preserve"> de inscrição no Cadastro Nacional da Pessoa Jurídica (CNPJ);</w:t>
      </w:r>
    </w:p>
    <w:p w14:paraId="3334905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w:t>
      </w:r>
      <w:r w:rsidRPr="00ED3416">
        <w:rPr>
          <w:rFonts w:asciiTheme="minorHAnsi" w:hAnsiTheme="minorHAnsi" w:cs="Arial"/>
          <w:szCs w:val="20"/>
        </w:rPr>
        <w:lastRenderedPageBreak/>
        <w:t>Secretário da Receita Federal do Brasil e da Procuradora-Geral da Fazenda Nacional.</w:t>
      </w:r>
    </w:p>
    <w:p w14:paraId="02927EE7"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color w:val="000000"/>
          <w:szCs w:val="20"/>
        </w:rPr>
      </w:pPr>
      <w:proofErr w:type="gramStart"/>
      <w:r w:rsidRPr="00ED3416">
        <w:rPr>
          <w:rFonts w:asciiTheme="minorHAnsi" w:hAnsiTheme="minorHAnsi" w:cs="Arial"/>
          <w:color w:val="000000"/>
          <w:szCs w:val="20"/>
        </w:rPr>
        <w:t>prova</w:t>
      </w:r>
      <w:proofErr w:type="gramEnd"/>
      <w:r w:rsidRPr="00ED3416">
        <w:rPr>
          <w:rFonts w:asciiTheme="minorHAnsi" w:hAnsiTheme="minorHAnsi" w:cs="Arial"/>
          <w:color w:val="000000"/>
          <w:szCs w:val="20"/>
        </w:rPr>
        <w:t xml:space="preserve"> </w:t>
      </w:r>
      <w:r w:rsidRPr="00ED3416">
        <w:rPr>
          <w:rFonts w:asciiTheme="minorHAnsi" w:hAnsiTheme="minorHAnsi" w:cs="Arial"/>
          <w:szCs w:val="20"/>
        </w:rPr>
        <w:t>de</w:t>
      </w:r>
      <w:r w:rsidRPr="00ED3416">
        <w:rPr>
          <w:rFonts w:asciiTheme="minorHAnsi" w:hAnsiTheme="minorHAnsi" w:cs="Arial"/>
          <w:color w:val="000000"/>
          <w:szCs w:val="20"/>
        </w:rPr>
        <w:t xml:space="preserve"> regularidade com o Fundo de Garantia do Tempo de Serviço (FGTS);</w:t>
      </w:r>
    </w:p>
    <w:p w14:paraId="491B0BDB"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bCs/>
          <w:szCs w:val="20"/>
        </w:rPr>
      </w:pPr>
      <w:proofErr w:type="gramStart"/>
      <w:r w:rsidRPr="00ED3416">
        <w:rPr>
          <w:rFonts w:asciiTheme="minorHAnsi" w:hAnsiTheme="minorHAnsi" w:cs="Arial"/>
          <w:bCs/>
          <w:szCs w:val="20"/>
        </w:rPr>
        <w:t>declaração</w:t>
      </w:r>
      <w:proofErr w:type="gramEnd"/>
      <w:r w:rsidRPr="00ED3416">
        <w:rPr>
          <w:rFonts w:asciiTheme="minorHAnsi" w:hAnsiTheme="minorHAnsi" w:cs="Arial"/>
          <w:bCs/>
          <w:szCs w:val="20"/>
        </w:rPr>
        <w:t xml:space="preserve"> de que não emprega menor de 18 anos em trabalho noturno, perigoso ou insalubre e não emprega menor de 16 anos, salvo menor, a partir de 14 anos, na condição de aprendiz, nos termos do artigo 7°, XXXIII, da Constituição;</w:t>
      </w:r>
    </w:p>
    <w:p w14:paraId="2DA2A34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proofErr w:type="gramStart"/>
      <w:r w:rsidRPr="00ED3416">
        <w:rPr>
          <w:rFonts w:asciiTheme="minorHAnsi" w:hAnsiTheme="minorHAnsi" w:cs="Arial"/>
          <w:szCs w:val="20"/>
        </w:rPr>
        <w:t>prova</w:t>
      </w:r>
      <w:proofErr w:type="gramEnd"/>
      <w:r w:rsidRPr="00ED3416">
        <w:rPr>
          <w:rFonts w:asciiTheme="minorHAnsi" w:hAnsiTheme="minorHAnsi" w:cs="Arial"/>
          <w:szCs w:val="20"/>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35EE004"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proofErr w:type="gramStart"/>
      <w:r w:rsidRPr="00ED3416">
        <w:rPr>
          <w:rFonts w:asciiTheme="minorHAnsi" w:hAnsiTheme="minorHAnsi" w:cs="Arial"/>
          <w:bCs/>
          <w:szCs w:val="20"/>
        </w:rPr>
        <w:t>prova</w:t>
      </w:r>
      <w:proofErr w:type="gramEnd"/>
      <w:r w:rsidRPr="00ED3416">
        <w:rPr>
          <w:rFonts w:asciiTheme="minorHAnsi" w:hAnsiTheme="minorHAnsi" w:cs="Arial"/>
          <w:bCs/>
          <w:szCs w:val="20"/>
        </w:rPr>
        <w:t xml:space="preserve"> de </w:t>
      </w:r>
      <w:r w:rsidRPr="00ED3416">
        <w:rPr>
          <w:rFonts w:asciiTheme="minorHAnsi" w:hAnsiTheme="minorHAnsi" w:cs="Arial"/>
          <w:szCs w:val="20"/>
        </w:rPr>
        <w:t xml:space="preserve">inscrição no cadastro de contribuintes </w:t>
      </w:r>
      <w:r w:rsidRPr="00ED3416">
        <w:rPr>
          <w:rFonts w:asciiTheme="minorHAnsi" w:hAnsiTheme="minorHAnsi" w:cs="Arial"/>
          <w:i/>
          <w:szCs w:val="20"/>
        </w:rPr>
        <w:t>estadual/municipal/distrital</w:t>
      </w:r>
      <w:r w:rsidRPr="00ED3416">
        <w:rPr>
          <w:rFonts w:asciiTheme="minorHAnsi" w:hAnsiTheme="minorHAnsi" w:cs="Arial"/>
          <w:szCs w:val="20"/>
        </w:rPr>
        <w:t>, se houver, relativo ao domicílio ou sede do fornecedor, pertinente ao seu ramo de atividade e compatível com o objeto contratual</w:t>
      </w:r>
      <w:r w:rsidRPr="00ED3416">
        <w:rPr>
          <w:rFonts w:asciiTheme="minorHAnsi" w:hAnsiTheme="minorHAnsi" w:cs="Arial"/>
          <w:bCs/>
          <w:szCs w:val="20"/>
        </w:rPr>
        <w:t xml:space="preserve">; </w:t>
      </w:r>
    </w:p>
    <w:p w14:paraId="79C4D1A4" w14:textId="3207A301" w:rsidR="00C074DA" w:rsidRPr="00ED3416" w:rsidRDefault="00C074DA" w:rsidP="00C074DA">
      <w:pPr>
        <w:pStyle w:val="PargrafodaLista"/>
        <w:numPr>
          <w:ilvl w:val="3"/>
          <w:numId w:val="6"/>
        </w:numPr>
        <w:spacing w:before="120" w:after="120" w:line="276" w:lineRule="auto"/>
        <w:jc w:val="both"/>
        <w:rPr>
          <w:rFonts w:asciiTheme="minorHAnsi" w:hAnsiTheme="minorHAnsi" w:cs="Arial"/>
          <w:b/>
          <w:bCs/>
          <w:szCs w:val="20"/>
        </w:rPr>
      </w:pPr>
      <w:r w:rsidRPr="00ED3416">
        <w:rPr>
          <w:rFonts w:asciiTheme="minorHAnsi" w:hAnsiTheme="minorHAnsi" w:cs="Arial"/>
          <w:bCs/>
          <w:szCs w:val="20"/>
        </w:rPr>
        <w:t xml:space="preserve">O fornecedor enquadrado como microempreendedor individual que pretenda auferir os benefícios do tratamento diferenciado previstos na </w:t>
      </w:r>
      <w:hyperlink r:id="rId54" w:history="1">
        <w:r w:rsidRPr="00ED3416">
          <w:rPr>
            <w:rStyle w:val="Hyperlink"/>
            <w:rFonts w:asciiTheme="minorHAnsi" w:hAnsiTheme="minorHAnsi" w:cs="Arial"/>
            <w:bCs/>
            <w:color w:val="auto"/>
            <w:szCs w:val="20"/>
          </w:rPr>
          <w:t>Lei Complementar n. 123, de 2006</w:t>
        </w:r>
      </w:hyperlink>
      <w:r w:rsidRPr="00ED3416">
        <w:rPr>
          <w:rFonts w:asciiTheme="minorHAnsi" w:hAnsiTheme="minorHAnsi" w:cs="Arial"/>
          <w:bCs/>
          <w:szCs w:val="20"/>
        </w:rPr>
        <w:t>, estará dispensado da prova de inscrição nos cadastros de contribuintes estadual e municipal.</w:t>
      </w:r>
    </w:p>
    <w:p w14:paraId="6344B82A"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proofErr w:type="gramStart"/>
      <w:r w:rsidRPr="00ED3416">
        <w:rPr>
          <w:rFonts w:asciiTheme="minorHAnsi" w:hAnsiTheme="minorHAnsi" w:cs="Arial"/>
          <w:szCs w:val="20"/>
        </w:rPr>
        <w:t>prova</w:t>
      </w:r>
      <w:proofErr w:type="gramEnd"/>
      <w:r w:rsidRPr="00ED3416">
        <w:rPr>
          <w:rFonts w:asciiTheme="minorHAnsi" w:hAnsiTheme="minorHAnsi" w:cs="Arial"/>
          <w:szCs w:val="20"/>
        </w:rPr>
        <w:t xml:space="preserve"> de </w:t>
      </w:r>
      <w:r w:rsidRPr="00ED3416">
        <w:rPr>
          <w:rFonts w:asciiTheme="minorHAnsi" w:hAnsiTheme="minorHAnsi" w:cs="Arial"/>
          <w:bCs/>
          <w:szCs w:val="20"/>
        </w:rPr>
        <w:t>regularidade</w:t>
      </w:r>
      <w:r w:rsidRPr="00ED3416">
        <w:rPr>
          <w:rFonts w:asciiTheme="minorHAnsi" w:hAnsiTheme="minorHAnsi" w:cs="Arial"/>
          <w:szCs w:val="20"/>
        </w:rPr>
        <w:t xml:space="preserve"> com a Fazenda </w:t>
      </w:r>
      <w:r w:rsidRPr="00ED3416">
        <w:rPr>
          <w:rFonts w:asciiTheme="minorHAnsi" w:hAnsiTheme="minorHAnsi" w:cs="Arial"/>
          <w:i/>
          <w:szCs w:val="20"/>
        </w:rPr>
        <w:t>Estadual/Municipal</w:t>
      </w:r>
      <w:r w:rsidRPr="00ED3416">
        <w:rPr>
          <w:rFonts w:asciiTheme="minorHAnsi" w:hAnsiTheme="minorHAnsi" w:cs="Arial"/>
          <w:szCs w:val="20"/>
        </w:rPr>
        <w:t xml:space="preserve"> ou Distrital</w:t>
      </w:r>
      <w:r w:rsidRPr="00ED3416">
        <w:rPr>
          <w:rFonts w:asciiTheme="minorHAnsi" w:hAnsiTheme="minorHAnsi" w:cs="Arial"/>
          <w:i/>
          <w:iCs/>
          <w:szCs w:val="20"/>
        </w:rPr>
        <w:t xml:space="preserve"> </w:t>
      </w:r>
      <w:r w:rsidRPr="00ED3416">
        <w:rPr>
          <w:rFonts w:asciiTheme="minorHAnsi" w:hAnsiTheme="minorHAnsi" w:cs="Arial"/>
          <w:szCs w:val="20"/>
        </w:rPr>
        <w:t xml:space="preserve">do domicílio ou sede do fornecedor, relativa à </w:t>
      </w:r>
      <w:r w:rsidRPr="00ED3416">
        <w:rPr>
          <w:rFonts w:asciiTheme="minorHAnsi" w:hAnsiTheme="minorHAnsi" w:cs="Arial"/>
          <w:bCs/>
          <w:szCs w:val="20"/>
        </w:rPr>
        <w:t>atividade</w:t>
      </w:r>
      <w:r w:rsidRPr="00ED3416">
        <w:rPr>
          <w:rFonts w:asciiTheme="minorHAnsi" w:hAnsiTheme="minorHAnsi" w:cs="Arial"/>
          <w:szCs w:val="20"/>
        </w:rPr>
        <w:t xml:space="preserve"> em cujo exercício contrata ou concorre; </w:t>
      </w:r>
    </w:p>
    <w:p w14:paraId="5E5A0F9A"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szCs w:val="20"/>
        </w:rPr>
      </w:pPr>
      <w:proofErr w:type="gramStart"/>
      <w:r w:rsidRPr="00ED3416">
        <w:rPr>
          <w:rFonts w:asciiTheme="minorHAnsi" w:hAnsiTheme="minorHAnsi" w:cs="Arial"/>
          <w:szCs w:val="20"/>
        </w:rPr>
        <w:t>caso</w:t>
      </w:r>
      <w:proofErr w:type="gramEnd"/>
      <w:r w:rsidRPr="00ED3416">
        <w:rPr>
          <w:rFonts w:asciiTheme="minorHAnsi" w:hAnsiTheme="minorHAnsi" w:cs="Arial"/>
          <w:szCs w:val="20"/>
        </w:rPr>
        <w:t xml:space="preserve"> o fornecedor seja considerado isento dos tributos </w:t>
      </w:r>
      <w:r w:rsidRPr="00ED3416">
        <w:rPr>
          <w:rFonts w:asciiTheme="minorHAnsi" w:hAnsiTheme="minorHAnsi" w:cs="Arial"/>
          <w:i/>
          <w:szCs w:val="20"/>
        </w:rPr>
        <w:t>estaduais</w:t>
      </w:r>
      <w:r w:rsidRPr="00ED3416">
        <w:rPr>
          <w:rFonts w:asciiTheme="minorHAnsi" w:hAnsiTheme="minorHAnsi" w:cs="Arial"/>
          <w:i/>
          <w:iCs/>
          <w:szCs w:val="20"/>
        </w:rPr>
        <w:t>/municipais</w:t>
      </w:r>
      <w:r w:rsidRPr="00ED3416">
        <w:rPr>
          <w:rFonts w:asciiTheme="minorHAnsi" w:hAnsiTheme="minorHAnsi" w:cs="Arial"/>
          <w:iCs/>
          <w:szCs w:val="20"/>
        </w:rPr>
        <w:t xml:space="preserve"> ou distritais</w:t>
      </w:r>
      <w:r w:rsidRPr="00ED3416">
        <w:rPr>
          <w:rFonts w:asciiTheme="minorHAnsi" w:hAnsiTheme="minorHAnsi" w:cs="Arial"/>
          <w:szCs w:val="20"/>
        </w:rPr>
        <w:t xml:space="preserve"> </w:t>
      </w:r>
      <w:r w:rsidRPr="00ED3416">
        <w:rPr>
          <w:rFonts w:asciiTheme="minorHAnsi" w:hAnsiTheme="minorHAnsi" w:cs="Arial"/>
          <w:bCs/>
          <w:szCs w:val="20"/>
        </w:rPr>
        <w:t>relacionados</w:t>
      </w:r>
      <w:r w:rsidRPr="00ED3416">
        <w:rPr>
          <w:rFonts w:asciiTheme="minorHAnsi" w:hAnsiTheme="minorHAnsi" w:cs="Arial"/>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12EEE580" w14:textId="77777777" w:rsidR="00C074DA" w:rsidRPr="00ED3416" w:rsidRDefault="00C074DA" w:rsidP="00C074DA">
      <w:pPr>
        <w:pStyle w:val="PargrafodaLista"/>
        <w:ind w:left="360"/>
        <w:rPr>
          <w:rFonts w:asciiTheme="minorHAnsi" w:eastAsia="WenQuanYi Micro Hei" w:hAnsiTheme="minorHAnsi" w:cs="Arial"/>
          <w:color w:val="000000"/>
          <w:szCs w:val="20"/>
          <w:shd w:val="clear" w:color="auto" w:fill="00FF00"/>
          <w:lang w:eastAsia="zh-CN" w:bidi="hi-IN"/>
        </w:rPr>
      </w:pPr>
    </w:p>
    <w:p w14:paraId="71E7172B" w14:textId="77777777" w:rsidR="00C074DA" w:rsidRPr="00ED3416" w:rsidRDefault="00C074DA" w:rsidP="00C074DA">
      <w:pPr>
        <w:pStyle w:val="PargrafodaLista"/>
        <w:numPr>
          <w:ilvl w:val="1"/>
          <w:numId w:val="6"/>
        </w:numPr>
        <w:spacing w:before="120" w:after="120" w:line="276" w:lineRule="auto"/>
        <w:jc w:val="both"/>
        <w:rPr>
          <w:rFonts w:asciiTheme="minorHAnsi" w:eastAsia="Calibri" w:hAnsiTheme="minorHAnsi" w:cs="DejaVu Sans"/>
          <w:b/>
          <w:bCs/>
          <w:szCs w:val="20"/>
          <w:lang w:eastAsia="en-US"/>
        </w:rPr>
      </w:pPr>
      <w:r w:rsidRPr="00ED3416">
        <w:rPr>
          <w:rFonts w:asciiTheme="minorHAnsi" w:hAnsiTheme="minorHAnsi" w:cs="Arial"/>
          <w:b/>
          <w:bCs/>
          <w:color w:val="000000"/>
          <w:szCs w:val="20"/>
        </w:rPr>
        <w:t xml:space="preserve">Habilitação </w:t>
      </w:r>
      <w:r w:rsidRPr="00ED3416">
        <w:rPr>
          <w:rFonts w:asciiTheme="minorHAnsi" w:hAnsiTheme="minorHAnsi" w:cs="Arial"/>
          <w:b/>
          <w:bCs/>
          <w:szCs w:val="20"/>
        </w:rPr>
        <w:t>econômico-financeira</w:t>
      </w:r>
      <w:r w:rsidRPr="00ED3416">
        <w:rPr>
          <w:rFonts w:asciiTheme="minorHAnsi" w:eastAsia="WenQuanYi Micro Hei" w:hAnsiTheme="minorHAnsi" w:cs="Arial"/>
          <w:b/>
          <w:bCs/>
          <w:szCs w:val="20"/>
          <w:lang w:eastAsia="zh-CN" w:bidi="hi-IN"/>
        </w:rPr>
        <w:t xml:space="preserve">: </w:t>
      </w:r>
    </w:p>
    <w:p w14:paraId="07322F32" w14:textId="37C6791F"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i/>
          <w:iCs/>
          <w:szCs w:val="20"/>
        </w:rPr>
        <w:t>certidão negativa de insolvência civil</w:t>
      </w:r>
      <w:r w:rsidRPr="00ED3416">
        <w:rPr>
          <w:rFonts w:asciiTheme="minorHAnsi" w:hAnsiTheme="minorHAnsi"/>
          <w:i/>
          <w:iCs/>
          <w:szCs w:val="20"/>
        </w:rPr>
        <w:t xml:space="preserve"> expedida pelo</w:t>
      </w:r>
      <w:r w:rsidRPr="00ED3416">
        <w:rPr>
          <w:rFonts w:asciiTheme="minorHAnsi" w:hAnsiTheme="minorHAnsi"/>
          <w:szCs w:val="20"/>
        </w:rPr>
        <w:t xml:space="preserve"> </w:t>
      </w:r>
      <w:r w:rsidRPr="00ED3416">
        <w:rPr>
          <w:rFonts w:asciiTheme="minorHAnsi" w:hAnsiTheme="minorHAnsi" w:cs="Arial"/>
          <w:i/>
          <w:iCs/>
          <w:szCs w:val="20"/>
        </w:rPr>
        <w:t xml:space="preserve">distribuidor do domicílio ou sede do fornecedor, caso se trate de pessoa física </w:t>
      </w:r>
      <w:hyperlink r:id="rId55" w:anchor="art5" w:history="1">
        <w:r w:rsidRPr="00ED3416">
          <w:rPr>
            <w:rStyle w:val="Hyperlink"/>
            <w:rFonts w:asciiTheme="minorHAnsi" w:hAnsiTheme="minorHAnsi" w:cs="Arial"/>
            <w:i/>
            <w:iCs/>
            <w:color w:val="auto"/>
            <w:szCs w:val="20"/>
          </w:rPr>
          <w:t>(art. 5º, inciso II, alínea “c”, da IN Seges/ME nº 116/2021</w:t>
        </w:r>
      </w:hyperlink>
      <w:r w:rsidRPr="00ED3416">
        <w:rPr>
          <w:rFonts w:asciiTheme="minorHAnsi" w:hAnsiTheme="minorHAnsi" w:cs="Arial"/>
          <w:i/>
          <w:iCs/>
          <w:szCs w:val="20"/>
        </w:rPr>
        <w:t xml:space="preserve">) ou de sociedade simples; </w:t>
      </w:r>
    </w:p>
    <w:p w14:paraId="2B493595"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proofErr w:type="gramStart"/>
      <w:r w:rsidRPr="00ED3416">
        <w:rPr>
          <w:rFonts w:asciiTheme="minorHAnsi" w:hAnsiTheme="minorHAnsi" w:cs="Arial"/>
          <w:szCs w:val="20"/>
        </w:rPr>
        <w:t>certidão</w:t>
      </w:r>
      <w:proofErr w:type="gramEnd"/>
      <w:r w:rsidRPr="00ED3416">
        <w:rPr>
          <w:rFonts w:asciiTheme="minorHAnsi" w:hAnsiTheme="minorHAnsi" w:cs="Arial"/>
          <w:szCs w:val="20"/>
        </w:rPr>
        <w:t xml:space="preserve"> negativa de falência expedida pelo distribuidor da sede do fornecedor;</w:t>
      </w:r>
    </w:p>
    <w:p w14:paraId="3299533F"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proofErr w:type="gramStart"/>
      <w:r w:rsidRPr="00ED3416">
        <w:rPr>
          <w:rFonts w:asciiTheme="minorHAnsi" w:hAnsiTheme="minorHAnsi" w:cs="Arial"/>
          <w:szCs w:val="20"/>
        </w:rPr>
        <w:t>balanço</w:t>
      </w:r>
      <w:proofErr w:type="gramEnd"/>
      <w:r w:rsidRPr="00ED3416">
        <w:rPr>
          <w:rFonts w:asciiTheme="minorHAnsi" w:hAnsiTheme="minorHAnsi" w:cs="Arial"/>
          <w:szCs w:val="20"/>
        </w:rPr>
        <w:t xml:space="preserve"> patrimonial, demonstração de resultado de exercício e demais demonstrações contábeis dos 2 (dois) últimos exercícios sociais, vedada a sua substituição por balancetes ou balanços provisórios.</w:t>
      </w:r>
    </w:p>
    <w:p w14:paraId="3F1B619E"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Os documentos referidos no subitem acima limitar-se-ão ao último exercício social, caso a empresa tenha sido constituída há menos de 2 (dois) anos;</w:t>
      </w:r>
    </w:p>
    <w:p w14:paraId="187CBA0D"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As empresas criadas no exercício financeiro do processo de contratação direta deverão atender a todas as exigências de habilitação e ficam autorizadas a substituir os demonstrativos contábeis pelo balanço de abertura;</w:t>
      </w:r>
    </w:p>
    <w:p w14:paraId="03FA3B6D" w14:textId="7B48C554"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É admissível o balanço intermediário, se decorrer de lei ou do contrato/estatuto social.</w:t>
      </w:r>
    </w:p>
    <w:p w14:paraId="31C71D14" w14:textId="77777777" w:rsidR="00780532" w:rsidRPr="00ED3416" w:rsidRDefault="00780532" w:rsidP="00780532">
      <w:pPr>
        <w:pStyle w:val="PargrafodaLista"/>
        <w:spacing w:before="120" w:after="120" w:line="276" w:lineRule="auto"/>
        <w:ind w:left="3075"/>
        <w:jc w:val="both"/>
        <w:rPr>
          <w:rFonts w:asciiTheme="minorHAnsi" w:hAnsiTheme="minorHAnsi" w:cs="Arial"/>
          <w:szCs w:val="20"/>
        </w:rPr>
      </w:pPr>
    </w:p>
    <w:sectPr w:rsidR="00780532" w:rsidRPr="00ED3416" w:rsidSect="009F6CE4">
      <w:headerReference w:type="default" r:id="rId56"/>
      <w:footerReference w:type="default" r:id="rId57"/>
      <w:headerReference w:type="first" r:id="rId58"/>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8B676" w14:textId="77777777" w:rsidR="00E35674" w:rsidRDefault="00E35674">
      <w:r>
        <w:separator/>
      </w:r>
    </w:p>
  </w:endnote>
  <w:endnote w:type="continuationSeparator" w:id="0">
    <w:p w14:paraId="15407134" w14:textId="77777777" w:rsidR="00E35674" w:rsidRDefault="00E35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Zurich BT">
    <w:panose1 w:val="00000000000000000000"/>
    <w:charset w:val="00"/>
    <w:family w:val="roman"/>
    <w:notTrueType/>
    <w:pitch w:val="default"/>
  </w:font>
  <w:font w:name="DejaVu Sans">
    <w:altName w:val="Verdana"/>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29D9" w14:textId="77777777" w:rsidR="00E35674" w:rsidRDefault="00E35674">
    <w:pPr>
      <w:pStyle w:val="Rodap"/>
      <w:rPr>
        <w:sz w:val="12"/>
        <w:szCs w:val="12"/>
      </w:rPr>
    </w:pPr>
  </w:p>
  <w:p w14:paraId="71527474" w14:textId="6858B428" w:rsidR="00E35674" w:rsidRPr="00FF1929" w:rsidRDefault="00E35674"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9132E9">
      <w:rPr>
        <w:noProof/>
        <w:color w:val="323E4F" w:themeColor="text2" w:themeShade="BF"/>
        <w:sz w:val="18"/>
        <w:szCs w:val="18"/>
      </w:rPr>
      <w:t>5</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9132E9">
      <w:rPr>
        <w:noProof/>
        <w:color w:val="323E4F" w:themeColor="text2" w:themeShade="BF"/>
        <w:sz w:val="18"/>
        <w:szCs w:val="18"/>
      </w:rPr>
      <w:t>18</w:t>
    </w:r>
    <w:r w:rsidRPr="00FF1929">
      <w:rPr>
        <w:color w:val="323E4F" w:themeColor="text2" w:themeShade="BF"/>
        <w:sz w:val="18"/>
        <w:szCs w:val="18"/>
      </w:rPr>
      <w:fldChar w:fldCharType="end"/>
    </w:r>
  </w:p>
  <w:p w14:paraId="4735615D" w14:textId="77777777" w:rsidR="00E35674" w:rsidRDefault="00E35674">
    <w:pPr>
      <w:pStyle w:val="Rodap"/>
      <w:rPr>
        <w:sz w:val="12"/>
        <w:szCs w:val="12"/>
      </w:rPr>
    </w:pPr>
  </w:p>
  <w:p w14:paraId="694F6B9E" w14:textId="77777777" w:rsidR="00E35674" w:rsidRDefault="00E35674" w:rsidP="007D4A73">
    <w:pPr>
      <w:pStyle w:val="Rodap"/>
      <w:rPr>
        <w:sz w:val="12"/>
        <w:szCs w:val="12"/>
      </w:rPr>
    </w:pPr>
    <w:r>
      <w:rPr>
        <w:sz w:val="12"/>
        <w:szCs w:val="12"/>
      </w:rPr>
      <w:t>Câmara Nacional de Modelos de Licitações e Contratos – CNMLC/CGU/AGU</w:t>
    </w:r>
  </w:p>
  <w:p w14:paraId="26E07A78" w14:textId="2E5827A3" w:rsidR="00E35674" w:rsidRPr="00805244" w:rsidRDefault="00E35674"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16A54A6C" w:rsidR="00E35674" w:rsidRDefault="00E35674" w:rsidP="007D4A73">
    <w:pPr>
      <w:pStyle w:val="Rodap"/>
      <w:rPr>
        <w:sz w:val="12"/>
        <w:szCs w:val="12"/>
      </w:rPr>
    </w:pPr>
    <w:r w:rsidRPr="00805244">
      <w:rPr>
        <w:sz w:val="12"/>
        <w:szCs w:val="12"/>
      </w:rPr>
      <w:t xml:space="preserve">Versão: </w:t>
    </w:r>
    <w:r>
      <w:rPr>
        <w:sz w:val="12"/>
        <w:szCs w:val="12"/>
      </w:rPr>
      <w:t>novembro/2022</w:t>
    </w:r>
  </w:p>
  <w:p w14:paraId="4E468A3F" w14:textId="77777777" w:rsidR="00E35674" w:rsidRDefault="00E35674" w:rsidP="007D4A73">
    <w:pPr>
      <w:pStyle w:val="Rodap"/>
      <w:rPr>
        <w:sz w:val="12"/>
        <w:szCs w:val="12"/>
      </w:rPr>
    </w:pPr>
    <w:r>
      <w:rPr>
        <w:sz w:val="12"/>
        <w:szCs w:val="12"/>
      </w:rPr>
      <w:t>Aprovado pela Secretaria de Gestão.</w:t>
    </w:r>
  </w:p>
  <w:p w14:paraId="0C97D5F0" w14:textId="5E4AD91E" w:rsidR="00E35674" w:rsidRDefault="00E35674" w:rsidP="0032745E">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A76F1" w14:textId="77777777" w:rsidR="00E35674" w:rsidRDefault="00E35674">
      <w:r>
        <w:separator/>
      </w:r>
    </w:p>
  </w:footnote>
  <w:footnote w:type="continuationSeparator" w:id="0">
    <w:p w14:paraId="1C43D1D5" w14:textId="77777777" w:rsidR="00E35674" w:rsidRDefault="00E3567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5749A" w14:textId="13DE246E" w:rsidR="00E35674" w:rsidRDefault="00E35674">
    <w:pPr>
      <w:pStyle w:val="Cabealho"/>
    </w:pPr>
  </w:p>
  <w:p w14:paraId="4C283A98" w14:textId="5725CCBB" w:rsidR="00E35674" w:rsidRDefault="00E35674">
    <w:pPr>
      <w:pStyle w:val="Cabealho"/>
    </w:pPr>
  </w:p>
  <w:p w14:paraId="602C0BF5" w14:textId="2FD5E71A" w:rsidR="00E35674" w:rsidRDefault="00E35674">
    <w:pPr>
      <w:pStyle w:val="Cabealho"/>
    </w:pPr>
  </w:p>
  <w:p w14:paraId="59E5A0D6" w14:textId="464BEA88" w:rsidR="00E35674" w:rsidRPr="007B7038" w:rsidRDefault="00E35674" w:rsidP="00045F61">
    <w:pPr>
      <w:jc w:val="center"/>
      <w:rPr>
        <w:rFonts w:cs="Arial"/>
        <w:bCs/>
        <w:szCs w:val="20"/>
      </w:rPr>
    </w:pPr>
    <w:r w:rsidRPr="007B7038">
      <w:rPr>
        <w:szCs w:val="20"/>
      </w:rPr>
      <w:t xml:space="preserve">AVISO DE CONTRATAÇÃO DIRETA Nº </w:t>
    </w:r>
    <w:r w:rsidRPr="007B7038">
      <w:rPr>
        <w:rFonts w:cs="Arial"/>
        <w:bCs/>
        <w:szCs w:val="20"/>
      </w:rPr>
      <w:t>900</w:t>
    </w:r>
    <w:r>
      <w:rPr>
        <w:rFonts w:cs="Arial"/>
        <w:bCs/>
        <w:szCs w:val="20"/>
      </w:rPr>
      <w:t>41</w:t>
    </w:r>
    <w:r w:rsidRPr="007B7038">
      <w:rPr>
        <w:rFonts w:cs="Arial"/>
        <w:bCs/>
        <w:szCs w:val="20"/>
      </w:rPr>
      <w:t>/2024</w:t>
    </w:r>
  </w:p>
  <w:p w14:paraId="3C0F9FF2" w14:textId="59581C84" w:rsidR="00E35674" w:rsidRDefault="00E35674" w:rsidP="004D7ACD">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A038F" w14:textId="28944A81" w:rsidR="00E35674" w:rsidRPr="005240A6" w:rsidRDefault="00E35674" w:rsidP="005240A6">
    <w:pPr>
      <w:pStyle w:val="Cabealho"/>
    </w:pPr>
    <w:r>
      <w:rPr>
        <w:noProof/>
      </w:rPr>
      <w:drawing>
        <wp:anchor distT="0" distB="0" distL="114300" distR="114300" simplePos="0" relativeHeight="251659264"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A198B16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Theme="minorHAnsi" w:hAnsiTheme="minorHAnsi" w:cs="Arial" w:hint="default"/>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4"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2"/>
  </w:num>
  <w:num w:numId="13">
    <w:abstractNumId w:val="0"/>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4DA"/>
    <w:rsid w:val="00016510"/>
    <w:rsid w:val="00017D73"/>
    <w:rsid w:val="00041FC4"/>
    <w:rsid w:val="00045F61"/>
    <w:rsid w:val="00065565"/>
    <w:rsid w:val="0007324C"/>
    <w:rsid w:val="00087EBD"/>
    <w:rsid w:val="000907E1"/>
    <w:rsid w:val="000F7B98"/>
    <w:rsid w:val="00127714"/>
    <w:rsid w:val="00131D02"/>
    <w:rsid w:val="00133882"/>
    <w:rsid w:val="00141482"/>
    <w:rsid w:val="00147270"/>
    <w:rsid w:val="00152AC9"/>
    <w:rsid w:val="00155A59"/>
    <w:rsid w:val="00176FA6"/>
    <w:rsid w:val="00197CAD"/>
    <w:rsid w:val="001B19A9"/>
    <w:rsid w:val="001E5350"/>
    <w:rsid w:val="001E58F7"/>
    <w:rsid w:val="00205DA9"/>
    <w:rsid w:val="0020703B"/>
    <w:rsid w:val="002129E1"/>
    <w:rsid w:val="00217208"/>
    <w:rsid w:val="00272076"/>
    <w:rsid w:val="002850E4"/>
    <w:rsid w:val="002B7C6A"/>
    <w:rsid w:val="002C1C8C"/>
    <w:rsid w:val="002F291B"/>
    <w:rsid w:val="0032745E"/>
    <w:rsid w:val="00360C0F"/>
    <w:rsid w:val="00390C1C"/>
    <w:rsid w:val="003A2726"/>
    <w:rsid w:val="003B51F1"/>
    <w:rsid w:val="004073B0"/>
    <w:rsid w:val="00421172"/>
    <w:rsid w:val="00430497"/>
    <w:rsid w:val="0044265A"/>
    <w:rsid w:val="0045721D"/>
    <w:rsid w:val="004635C1"/>
    <w:rsid w:val="00487167"/>
    <w:rsid w:val="0049086A"/>
    <w:rsid w:val="004B367C"/>
    <w:rsid w:val="004D22A5"/>
    <w:rsid w:val="004D3C0A"/>
    <w:rsid w:val="004D7ACD"/>
    <w:rsid w:val="004F1ACA"/>
    <w:rsid w:val="00512E62"/>
    <w:rsid w:val="005240A6"/>
    <w:rsid w:val="0053282B"/>
    <w:rsid w:val="005330E3"/>
    <w:rsid w:val="00547924"/>
    <w:rsid w:val="005559B2"/>
    <w:rsid w:val="005634AF"/>
    <w:rsid w:val="005639CC"/>
    <w:rsid w:val="0057124B"/>
    <w:rsid w:val="00592A9C"/>
    <w:rsid w:val="005A4A43"/>
    <w:rsid w:val="005C2F01"/>
    <w:rsid w:val="005D1A69"/>
    <w:rsid w:val="005F0BB8"/>
    <w:rsid w:val="005F13DF"/>
    <w:rsid w:val="00622646"/>
    <w:rsid w:val="00644BA4"/>
    <w:rsid w:val="00651FED"/>
    <w:rsid w:val="0065632E"/>
    <w:rsid w:val="00665FCE"/>
    <w:rsid w:val="00675F72"/>
    <w:rsid w:val="00677521"/>
    <w:rsid w:val="00694A2F"/>
    <w:rsid w:val="00695241"/>
    <w:rsid w:val="006D516B"/>
    <w:rsid w:val="006D7095"/>
    <w:rsid w:val="006E2911"/>
    <w:rsid w:val="006E3091"/>
    <w:rsid w:val="006F4169"/>
    <w:rsid w:val="006F5EE4"/>
    <w:rsid w:val="00705395"/>
    <w:rsid w:val="00711387"/>
    <w:rsid w:val="0071152B"/>
    <w:rsid w:val="0073559C"/>
    <w:rsid w:val="00740F2F"/>
    <w:rsid w:val="007454BD"/>
    <w:rsid w:val="00745E55"/>
    <w:rsid w:val="00747A9A"/>
    <w:rsid w:val="007709AE"/>
    <w:rsid w:val="00780532"/>
    <w:rsid w:val="00781AFF"/>
    <w:rsid w:val="007A0EF7"/>
    <w:rsid w:val="007A564C"/>
    <w:rsid w:val="007B7038"/>
    <w:rsid w:val="007D4A73"/>
    <w:rsid w:val="008024D5"/>
    <w:rsid w:val="00816EB5"/>
    <w:rsid w:val="0082178C"/>
    <w:rsid w:val="00855A8A"/>
    <w:rsid w:val="00871D18"/>
    <w:rsid w:val="008946DB"/>
    <w:rsid w:val="008A40EC"/>
    <w:rsid w:val="008A7210"/>
    <w:rsid w:val="008C7F01"/>
    <w:rsid w:val="008D09FC"/>
    <w:rsid w:val="008E092D"/>
    <w:rsid w:val="008E18B3"/>
    <w:rsid w:val="008F5AD2"/>
    <w:rsid w:val="00900245"/>
    <w:rsid w:val="00900971"/>
    <w:rsid w:val="009132E9"/>
    <w:rsid w:val="00916FB5"/>
    <w:rsid w:val="00922D33"/>
    <w:rsid w:val="0092451E"/>
    <w:rsid w:val="009502F1"/>
    <w:rsid w:val="00951F10"/>
    <w:rsid w:val="00963491"/>
    <w:rsid w:val="00971B69"/>
    <w:rsid w:val="009A1B5C"/>
    <w:rsid w:val="009A3415"/>
    <w:rsid w:val="009B688F"/>
    <w:rsid w:val="009D1DD5"/>
    <w:rsid w:val="009E7FBE"/>
    <w:rsid w:val="009F6CE4"/>
    <w:rsid w:val="00A47C33"/>
    <w:rsid w:val="00A50578"/>
    <w:rsid w:val="00A54E7D"/>
    <w:rsid w:val="00A65EB2"/>
    <w:rsid w:val="00A80F2C"/>
    <w:rsid w:val="00A8129D"/>
    <w:rsid w:val="00A924D9"/>
    <w:rsid w:val="00A93A7F"/>
    <w:rsid w:val="00AA7D45"/>
    <w:rsid w:val="00AD57DB"/>
    <w:rsid w:val="00AE656C"/>
    <w:rsid w:val="00AF7F6A"/>
    <w:rsid w:val="00B14073"/>
    <w:rsid w:val="00B24029"/>
    <w:rsid w:val="00B43AA7"/>
    <w:rsid w:val="00B44A76"/>
    <w:rsid w:val="00B45114"/>
    <w:rsid w:val="00B57E8D"/>
    <w:rsid w:val="00B85D5B"/>
    <w:rsid w:val="00B87589"/>
    <w:rsid w:val="00BC4FDE"/>
    <w:rsid w:val="00BD11F6"/>
    <w:rsid w:val="00BD16B6"/>
    <w:rsid w:val="00C074DA"/>
    <w:rsid w:val="00C157E7"/>
    <w:rsid w:val="00C244D5"/>
    <w:rsid w:val="00C34C8A"/>
    <w:rsid w:val="00C40AB4"/>
    <w:rsid w:val="00C551DF"/>
    <w:rsid w:val="00C607DE"/>
    <w:rsid w:val="00C65850"/>
    <w:rsid w:val="00C7285C"/>
    <w:rsid w:val="00C92A02"/>
    <w:rsid w:val="00C933EC"/>
    <w:rsid w:val="00CE5CE1"/>
    <w:rsid w:val="00D078A9"/>
    <w:rsid w:val="00D22AA6"/>
    <w:rsid w:val="00D5125B"/>
    <w:rsid w:val="00D52B5C"/>
    <w:rsid w:val="00D64F5C"/>
    <w:rsid w:val="00D93B2A"/>
    <w:rsid w:val="00D975FC"/>
    <w:rsid w:val="00DA6A99"/>
    <w:rsid w:val="00DE435B"/>
    <w:rsid w:val="00E17088"/>
    <w:rsid w:val="00E17CF4"/>
    <w:rsid w:val="00E3173D"/>
    <w:rsid w:val="00E35674"/>
    <w:rsid w:val="00E37308"/>
    <w:rsid w:val="00E86A2A"/>
    <w:rsid w:val="00EB1AF7"/>
    <w:rsid w:val="00ED3416"/>
    <w:rsid w:val="00ED7D2E"/>
    <w:rsid w:val="00F01628"/>
    <w:rsid w:val="00F14A99"/>
    <w:rsid w:val="00F21934"/>
    <w:rsid w:val="00F21BF9"/>
    <w:rsid w:val="00F33A17"/>
    <w:rsid w:val="00F34F00"/>
    <w:rsid w:val="00F37C6B"/>
    <w:rsid w:val="00F437CF"/>
    <w:rsid w:val="00F54FDC"/>
    <w:rsid w:val="00F5701E"/>
    <w:rsid w:val="00F67805"/>
    <w:rsid w:val="00F67B43"/>
    <w:rsid w:val="00F86E08"/>
    <w:rsid w:val="00F918B6"/>
    <w:rsid w:val="00F968E8"/>
    <w:rsid w:val="00F977C7"/>
    <w:rsid w:val="00FF1929"/>
    <w:rsid w:val="00FF3E57"/>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character" w:customStyle="1" w:styleId="Nivel2Char">
    <w:name w:val="Nivel 2 Char"/>
    <w:basedOn w:val="Fontepargpadro"/>
    <w:link w:val="Nivel2"/>
    <w:locked/>
    <w:rsid w:val="00C551DF"/>
    <w:rPr>
      <w:rFonts w:ascii="Ecofont_Spranq_eco_Sans" w:eastAsia="Arial Unicode MS" w:hAnsi="Ecofont_Spranq_eco_Sans"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912289">
      <w:bodyDiv w:val="1"/>
      <w:marLeft w:val="0"/>
      <w:marRight w:val="0"/>
      <w:marTop w:val="0"/>
      <w:marBottom w:val="0"/>
      <w:divBdr>
        <w:top w:val="none" w:sz="0" w:space="0" w:color="auto"/>
        <w:left w:val="none" w:sz="0" w:space="0" w:color="auto"/>
        <w:bottom w:val="none" w:sz="0" w:space="0" w:color="auto"/>
        <w:right w:val="none" w:sz="0" w:space="0" w:color="auto"/>
      </w:divBdr>
    </w:div>
    <w:div w:id="1596547379">
      <w:bodyDiv w:val="1"/>
      <w:marLeft w:val="0"/>
      <w:marRight w:val="0"/>
      <w:marTop w:val="0"/>
      <w:marBottom w:val="0"/>
      <w:divBdr>
        <w:top w:val="none" w:sz="0" w:space="0" w:color="auto"/>
        <w:left w:val="none" w:sz="0" w:space="0" w:color="auto"/>
        <w:bottom w:val="none" w:sz="0" w:space="0" w:color="auto"/>
        <w:right w:val="none" w:sz="0" w:space="0" w:color="auto"/>
      </w:divBdr>
    </w:div>
    <w:div w:id="2054958234">
      <w:bodyDiv w:val="1"/>
      <w:marLeft w:val="0"/>
      <w:marRight w:val="0"/>
      <w:marTop w:val="0"/>
      <w:marBottom w:val="0"/>
      <w:divBdr>
        <w:top w:val="none" w:sz="0" w:space="0" w:color="auto"/>
        <w:left w:val="none" w:sz="0" w:space="0" w:color="auto"/>
        <w:bottom w:val="none" w:sz="0" w:space="0" w:color="auto"/>
        <w:right w:val="none" w:sz="0" w:space="0" w:color="auto"/>
      </w:divBdr>
    </w:div>
    <w:div w:id="206205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image" Target="media/image7.png"/><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image" Target="media/image10.png"/><Relationship Id="rId34" Type="http://schemas.openxmlformats.org/officeDocument/2006/relationships/hyperlink" Target="https://portaldatransparencia.gov.br/sancoes/consulta?cadastro=1%2C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in.gov.br/en/web/dou/-/instrucao-normativa-seges/me-n-116-de-21-de-dezembro-de-2021-370926958"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67-de-8-de-julho-de-2021" TargetMode="External"/><Relationship Id="rId17" Type="http://schemas.openxmlformats.org/officeDocument/2006/relationships/image" Target="media/image6.png"/><Relationship Id="rId25" Type="http://schemas.openxmlformats.org/officeDocument/2006/relationships/hyperlink" Target="http://www.planalto.gov.br/ccivil_03/LEIS/L6404consol.htm" TargetMode="External"/><Relationship Id="rId33" Type="http://schemas.openxmlformats.org/officeDocument/2006/relationships/hyperlink" Target="https://portaldatransparencia.gov.br/sancoes/consulta?cadastro=1%2C2"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sistemas/conheca-o-compras/aplicativo-compras" TargetMode="External"/><Relationship Id="rId32" Type="http://schemas.openxmlformats.org/officeDocument/2006/relationships/hyperlink" Target="https://www3.comprasnet.gov.br/sicaf-web/index.jsf"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empresas-e-negocios/pt-br/empreendedor" TargetMode="External"/><Relationship Id="rId58"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www.pncp.gov.br" TargetMode="External"/><Relationship Id="rId28" Type="http://schemas.openxmlformats.org/officeDocument/2006/relationships/hyperlink" Target="https://normas.leg.br/?urn=urn:lex:br:federal:constituicao:1988-10-05;1988" TargetMode="External"/><Relationship Id="rId36" Type="http://schemas.openxmlformats.org/officeDocument/2006/relationships/hyperlink" Target="https://www.in.gov.br/en/web/dou/-/instrucao-normativa-seges/me-n-67-de-8-de-julho-de-2021-330985107"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19" Type="http://schemas.openxmlformats.org/officeDocument/2006/relationships/image" Target="media/image8.png"/><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jpeg"/><Relationship Id="rId22" Type="http://schemas.openxmlformats.org/officeDocument/2006/relationships/hyperlink" Target="http://www.gov.br/compras" TargetMode="External"/><Relationship Id="rId27" Type="http://schemas.openxmlformats.org/officeDocument/2006/relationships/hyperlink" Target="https://www.planalto.gov.br/ccivil_03/leis/l8213cons.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964FC-37F2-48E9-A416-6EAD4BC42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6782</Words>
  <Characters>36627</Characters>
  <Application>Microsoft Office Word</Application>
  <DocSecurity>0</DocSecurity>
  <Lines>305</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2023-08-17T12:24:00Z</dcterms:created>
  <dcterms:modified xsi:type="dcterms:W3CDTF">2024-06-06T17:47:00Z</dcterms:modified>
</cp:coreProperties>
</file>